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A60" w:rsidRPr="00C44726" w:rsidRDefault="5D4505B3">
      <w:pPr>
        <w:pStyle w:val="Standard"/>
        <w:tabs>
          <w:tab w:val="left" w:pos="555"/>
          <w:tab w:val="left" w:pos="840"/>
          <w:tab w:val="left" w:pos="1140"/>
          <w:tab w:val="left" w:pos="1395"/>
          <w:tab w:val="left" w:pos="1650"/>
          <w:tab w:val="left" w:pos="1965"/>
          <w:tab w:val="left" w:pos="2220"/>
          <w:tab w:val="left" w:leader="underscore" w:pos="7336"/>
        </w:tabs>
        <w:jc w:val="center"/>
        <w:rPr>
          <w:rFonts w:ascii="Arial" w:eastAsia="Times New Roman" w:hAnsi="Arial" w:cs="Arial"/>
          <w:b/>
          <w:bCs/>
        </w:rPr>
      </w:pPr>
      <w:bookmarkStart w:id="0" w:name="_Hlk82471863"/>
      <w:r w:rsidRPr="00C44726">
        <w:rPr>
          <w:rFonts w:ascii="Arial" w:eastAsia="Times New Roman" w:hAnsi="Arial" w:cs="Arial"/>
          <w:b/>
          <w:bCs/>
        </w:rPr>
        <w:t xml:space="preserve">TERMO DE REFERÊNCIA </w:t>
      </w:r>
      <w:r w:rsidR="0038191C" w:rsidRPr="00C44726">
        <w:rPr>
          <w:rFonts w:ascii="Arial" w:eastAsia="Times New Roman" w:hAnsi="Arial" w:cs="Arial"/>
          <w:b/>
          <w:bCs/>
        </w:rPr>
        <w:t>SERVIÇOS</w:t>
      </w:r>
      <w:r w:rsidRPr="00C44726">
        <w:rPr>
          <w:rFonts w:ascii="Arial" w:eastAsia="Times New Roman" w:hAnsi="Arial" w:cs="Arial"/>
          <w:b/>
          <w:bCs/>
        </w:rPr>
        <w:t xml:space="preserve"> DE TIC – LEI 14.133/2021</w:t>
      </w:r>
    </w:p>
    <w:p w:rsidR="00367A60" w:rsidRPr="00C44726" w:rsidRDefault="00367A60">
      <w:pPr>
        <w:pStyle w:val="Standard"/>
        <w:tabs>
          <w:tab w:val="left" w:pos="555"/>
          <w:tab w:val="left" w:pos="840"/>
          <w:tab w:val="left" w:pos="1140"/>
          <w:tab w:val="left" w:pos="1395"/>
          <w:tab w:val="left" w:pos="1650"/>
          <w:tab w:val="left" w:pos="1965"/>
          <w:tab w:val="left" w:pos="2220"/>
          <w:tab w:val="left" w:leader="underscore" w:pos="7336"/>
        </w:tabs>
        <w:jc w:val="center"/>
        <w:rPr>
          <w:rFonts w:ascii="Arial" w:hAnsi="Arial" w:cs="Arial"/>
        </w:rPr>
      </w:pPr>
    </w:p>
    <w:p w:rsidR="00367A60" w:rsidRPr="002C6733" w:rsidRDefault="00D93A1F">
      <w:pPr>
        <w:pStyle w:val="Standard"/>
        <w:tabs>
          <w:tab w:val="left" w:pos="555"/>
          <w:tab w:val="left" w:pos="840"/>
          <w:tab w:val="left" w:pos="1140"/>
          <w:tab w:val="left" w:pos="1395"/>
          <w:tab w:val="left" w:pos="1650"/>
          <w:tab w:val="left" w:pos="1965"/>
          <w:tab w:val="left" w:pos="2220"/>
          <w:tab w:val="left" w:leader="underscore" w:pos="7336"/>
        </w:tabs>
        <w:jc w:val="center"/>
        <w:rPr>
          <w:rFonts w:ascii="Arial" w:eastAsia="Times New Roman" w:hAnsi="Arial" w:cs="Arial"/>
          <w:b/>
        </w:rPr>
      </w:pPr>
      <w:r w:rsidRPr="002C6733">
        <w:rPr>
          <w:rFonts w:ascii="Arial" w:eastAsia="Times New Roman" w:hAnsi="Arial" w:cs="Arial"/>
          <w:b/>
        </w:rPr>
        <w:t>(Processo Administrativo n°</w:t>
      </w:r>
      <w:r w:rsidR="00096F83" w:rsidRPr="002C6733">
        <w:rPr>
          <w:rFonts w:ascii="Arial" w:eastAsia="Times New Roman" w:hAnsi="Arial" w:cs="Arial"/>
          <w:b/>
        </w:rPr>
        <w:t>0773</w:t>
      </w:r>
      <w:r w:rsidR="00915368" w:rsidRPr="002C6733">
        <w:rPr>
          <w:rFonts w:ascii="Arial" w:eastAsia="Times New Roman" w:hAnsi="Arial" w:cs="Arial"/>
          <w:b/>
        </w:rPr>
        <w:t>/202</w:t>
      </w:r>
      <w:r w:rsidR="00F109BD" w:rsidRPr="002C6733">
        <w:rPr>
          <w:rFonts w:ascii="Arial" w:eastAsia="Times New Roman" w:hAnsi="Arial" w:cs="Arial"/>
          <w:b/>
        </w:rPr>
        <w:t>4</w:t>
      </w:r>
      <w:r w:rsidRPr="002C6733">
        <w:rPr>
          <w:rFonts w:ascii="Arial" w:eastAsia="Times New Roman" w:hAnsi="Arial" w:cs="Arial"/>
          <w:b/>
        </w:rPr>
        <w:t>)</w:t>
      </w:r>
    </w:p>
    <w:p w:rsidR="0005632E" w:rsidRPr="00A9455F" w:rsidRDefault="0005632E" w:rsidP="00A9455F">
      <w:pPr>
        <w:pStyle w:val="Nivel01"/>
      </w:pPr>
      <w:r w:rsidRPr="0005632E">
        <w:t xml:space="preserve"> </w:t>
      </w:r>
      <w:r w:rsidRPr="00A9455F">
        <w:t>CONDIÇÕES GERIAS DA CONTRATAÇÃO</w:t>
      </w:r>
    </w:p>
    <w:p w:rsidR="00E96671" w:rsidRDefault="00E35B84" w:rsidP="006E49B0">
      <w:pPr>
        <w:pStyle w:val="Nivel3"/>
      </w:pPr>
      <w:r w:rsidRPr="00C44726">
        <w:t xml:space="preserve">Contratação </w:t>
      </w:r>
      <w:r w:rsidR="006D10C6">
        <w:t>de Ins</w:t>
      </w:r>
      <w:r w:rsidR="00DE03F4">
        <w:t>ti</w:t>
      </w:r>
      <w:r w:rsidR="006D10C6">
        <w:t>tuição Financeira</w:t>
      </w:r>
      <w:r w:rsidR="00E33832">
        <w:t xml:space="preserve"> para </w:t>
      </w:r>
      <w:r w:rsidR="00E33832" w:rsidRPr="00E33832">
        <w:rPr>
          <w:b/>
        </w:rPr>
        <w:t>recebimento de tributos municipais por meio de boletos bancários</w:t>
      </w:r>
      <w:r w:rsidR="7FB42E04" w:rsidRPr="00C44726">
        <w:t>, nos termos da tabela abaixo, conforme condições e exigências estabelecidas neste instrumento.</w:t>
      </w:r>
    </w:p>
    <w:tbl>
      <w:tblPr>
        <w:tblW w:w="9918" w:type="dxa"/>
        <w:tblLayout w:type="fixed"/>
        <w:tblCellMar>
          <w:left w:w="10" w:type="dxa"/>
          <w:right w:w="10" w:type="dxa"/>
        </w:tblCellMar>
        <w:tblLook w:val="0000"/>
      </w:tblPr>
      <w:tblGrid>
        <w:gridCol w:w="704"/>
        <w:gridCol w:w="6237"/>
        <w:gridCol w:w="1559"/>
        <w:gridCol w:w="1418"/>
      </w:tblGrid>
      <w:tr w:rsidR="00DE03F4" w:rsidRPr="00C44726" w:rsidTr="00DE03F4">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E03F4" w:rsidRPr="008563B5" w:rsidRDefault="00DE03F4" w:rsidP="008D6190">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E03F4" w:rsidRPr="008563B5" w:rsidRDefault="00DE03F4" w:rsidP="008D6190">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E03F4" w:rsidRPr="008563B5" w:rsidRDefault="00DE03F4" w:rsidP="008D6190">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E03F4" w:rsidRPr="008563B5" w:rsidRDefault="00DE03F4" w:rsidP="008D6190">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DE03F4" w:rsidRPr="00C44726" w:rsidTr="00DE03F4">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E03F4" w:rsidRDefault="00DE03F4" w:rsidP="008D6190">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2"/>
                <w:szCs w:val="22"/>
              </w:rPr>
            </w:pPr>
          </w:p>
          <w:p w:rsidR="00DE03F4" w:rsidRPr="009B461D" w:rsidRDefault="00DE03F4" w:rsidP="008D6190">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9B461D">
              <w:rPr>
                <w:rFonts w:ascii="Arial" w:hAnsi="Arial" w:cs="Arial"/>
                <w:b/>
                <w:sz w:val="20"/>
                <w:szCs w:val="20"/>
              </w:rPr>
              <w:t>01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E03F4" w:rsidRPr="00741EBC" w:rsidRDefault="00DE03F4" w:rsidP="008D6190">
            <w:pPr>
              <w:jc w:val="both"/>
            </w:pPr>
            <w:r w:rsidRPr="002C7F9D">
              <w:rPr>
                <w:rFonts w:ascii="Arial" w:hAnsi="Arial" w:cs="Arial"/>
                <w:sz w:val="18"/>
                <w:szCs w:val="18"/>
              </w:rPr>
              <w:t>Contratação de instituição financeira que efetue recebimento dos tributos municipais por meio de boletos bancários, padrão FEBRABAN, que possam ser pagos em qualquer instituição financeira estabelecida no território nacional (com registro)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E03F4" w:rsidRPr="009B461D" w:rsidRDefault="00DE03F4" w:rsidP="008D6190">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sz w:val="20"/>
                <w:szCs w:val="20"/>
              </w:rPr>
            </w:pPr>
            <w:r>
              <w:rPr>
                <w:rFonts w:ascii="Arial" w:hAnsi="Arial" w:cs="Arial"/>
                <w:sz w:val="20"/>
                <w:szCs w:val="20"/>
              </w:rPr>
              <w:t>BOLETOS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E03F4" w:rsidRPr="009B461D" w:rsidRDefault="00DE03F4" w:rsidP="008D6190">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sz w:val="20"/>
                <w:szCs w:val="20"/>
              </w:rPr>
            </w:pPr>
            <w:r>
              <w:rPr>
                <w:rFonts w:ascii="Arial" w:hAnsi="Arial" w:cs="Arial"/>
                <w:sz w:val="20"/>
                <w:szCs w:val="20"/>
              </w:rPr>
              <w:t xml:space="preserve">  12.000</w:t>
            </w:r>
          </w:p>
        </w:tc>
      </w:tr>
    </w:tbl>
    <w:p w:rsidR="0005632E" w:rsidRPr="0005632E" w:rsidRDefault="0005632E" w:rsidP="00A9455F">
      <w:pPr>
        <w:pStyle w:val="Nivel01"/>
      </w:pPr>
      <w:bookmarkStart w:id="1" w:name="_Ref121236534"/>
      <w:r w:rsidRPr="0005632E">
        <w:t xml:space="preserve"> DESCRIÇÃO DA SOLUÇÃO COMO UM TODO</w:t>
      </w:r>
    </w:p>
    <w:p w:rsidR="00A97789" w:rsidRDefault="003D5E50" w:rsidP="006E49B0">
      <w:pPr>
        <w:pStyle w:val="Nivel3"/>
      </w:pPr>
      <w:r w:rsidRPr="006B04E6">
        <w:t>A descrição da solução como um todo, conforme minudenciado na solicitação inicial,</w:t>
      </w:r>
      <w:r w:rsidR="00A97789">
        <w:t xml:space="preserve"> abrange a prestação do serviço de recebimento dos tributos municipais por meio de boletos bancários padrão FEBRABAN, compreendendo a contratação de instituição financeira estabelecida em território nacional.</w:t>
      </w:r>
    </w:p>
    <w:p w:rsidR="00F44618" w:rsidRDefault="005307BB" w:rsidP="006E49B0">
      <w:pPr>
        <w:pStyle w:val="Nivel3"/>
      </w:pPr>
      <w:r>
        <w:t xml:space="preserve">A execução de tais serviços é </w:t>
      </w:r>
      <w:r w:rsidR="003760BF">
        <w:t>necessária visando</w:t>
      </w:r>
      <w:r>
        <w:t xml:space="preserve"> </w:t>
      </w:r>
      <w:r w:rsidR="00601988">
        <w:t>recebimentos dos Tributos Municipais</w:t>
      </w:r>
    </w:p>
    <w:bookmarkEnd w:id="1"/>
    <w:p w:rsidR="0005632E" w:rsidRPr="0005632E" w:rsidRDefault="0005632E" w:rsidP="00A9455F">
      <w:pPr>
        <w:pStyle w:val="Nivel01"/>
      </w:pPr>
      <w:r w:rsidRPr="0005632E">
        <w:t>FUNDAMENTAÇÃO E DESCRIÇÃO DA NECESSIDADE DA CONTRATAÇÃO</w:t>
      </w:r>
    </w:p>
    <w:p w:rsidR="00B44D52" w:rsidRPr="0005632E" w:rsidRDefault="00116BD8" w:rsidP="006E49B0">
      <w:pPr>
        <w:pStyle w:val="Nivel3"/>
      </w:pPr>
      <w:r w:rsidRPr="00B44D52">
        <w:t>A presente contratação justifica-se</w:t>
      </w:r>
      <w:r w:rsidR="00B44D52" w:rsidRPr="00B44D52">
        <w:t xml:space="preserve">, tendo em vista </w:t>
      </w:r>
      <w:r w:rsidR="00601988">
        <w:t xml:space="preserve">os </w:t>
      </w:r>
      <w:r w:rsidR="00601988" w:rsidRPr="002C7F9D">
        <w:t>recebimento</w:t>
      </w:r>
      <w:r w:rsidR="00601988">
        <w:t>s</w:t>
      </w:r>
      <w:r w:rsidR="00601988" w:rsidRPr="002C7F9D">
        <w:t xml:space="preserve"> dos tributos municipais por meio de boletos bancários</w:t>
      </w:r>
      <w:r w:rsidR="00601988">
        <w:t>.</w:t>
      </w:r>
    </w:p>
    <w:p w:rsidR="0005632E" w:rsidRDefault="0005632E" w:rsidP="006E49B0">
      <w:pPr>
        <w:pStyle w:val="Nivel3"/>
      </w:pPr>
      <w:r w:rsidRPr="00AC4A62">
        <w:t>Manutenção das atividades arrecadatórias da Secretaria Municipal de Fazenda, visando à facilitação</w:t>
      </w:r>
      <w:r w:rsidRPr="00AC4A62">
        <w:rPr>
          <w:b/>
        </w:rPr>
        <w:t xml:space="preserve"> do processo de arrecadação e melhor atendimento aos contribuintes</w:t>
      </w:r>
      <w:r>
        <w:t xml:space="preserve">. </w:t>
      </w:r>
    </w:p>
    <w:p w:rsidR="004425EA" w:rsidRDefault="007E14DC" w:rsidP="006E49B0">
      <w:pPr>
        <w:pStyle w:val="Nivel3"/>
      </w:pPr>
      <w:r w:rsidRPr="00CC6C9C">
        <w:t xml:space="preserve">O objeto da contratação não está previsto no Plano de Contratações Anual 2024, tendo em vista que </w:t>
      </w:r>
      <w:r>
        <w:t>o</w:t>
      </w:r>
      <w:r w:rsidRPr="00CC6C9C">
        <w:t xml:space="preserve"> mesm</w:t>
      </w:r>
      <w:r>
        <w:t>o</w:t>
      </w:r>
      <w:r w:rsidRPr="00CC6C9C">
        <w:t xml:space="preserve"> não foi elaborad</w:t>
      </w:r>
      <w:r>
        <w:t>o</w:t>
      </w:r>
      <w:r w:rsidRPr="00CC6C9C">
        <w:t xml:space="preserve"> em tempo hábil para o presente ano.</w:t>
      </w:r>
    </w:p>
    <w:p w:rsidR="0005632E" w:rsidRPr="0005632E" w:rsidRDefault="0005632E" w:rsidP="00A9455F">
      <w:pPr>
        <w:pStyle w:val="Nivel01"/>
      </w:pPr>
      <w:r w:rsidRPr="0005632E">
        <w:t>REQUISITOS DA CONTRATAÇÃO</w:t>
      </w:r>
    </w:p>
    <w:p w:rsidR="00096CB0" w:rsidRPr="00096CB0" w:rsidRDefault="00096CB0" w:rsidP="006E49B0">
      <w:pPr>
        <w:pStyle w:val="Nivel3"/>
      </w:pPr>
      <w:r w:rsidRPr="00096CB0">
        <w:t>A contratada irá atuar através do serviço de compensação de boletos, com padrão FEBRABAN, para arrecadar os tributos oriundos dos pagamentos efetuados para quitação dos tributos municipais e demais receitas públicas municipais, o qual centralizará a arrecadação em uma conta especifica em nome da PREFEITURA MUNICIPAL DE SUMIDOURO, sendo necessário, para isso, que tenha agência bancária, ou um correspondente bancário, instalada no município de SUMIDOURO.</w:t>
      </w:r>
    </w:p>
    <w:p w:rsidR="00096CB0" w:rsidRPr="00096CB0" w:rsidRDefault="00096CB0" w:rsidP="006E49B0">
      <w:pPr>
        <w:pStyle w:val="Nivel3"/>
      </w:pPr>
      <w:r w:rsidRPr="00096CB0">
        <w:t>A prestação dos serviços de arrecadação, através de Documento de Arrecadação Municipal – DAM, e repasse de tributos e demais receitas municipais, com respectiva prestação de contas por transmissão eletrônica de dados, em favor do Município, serão realizadas pelo BANCO, por suas subsidiárias, agências bancárias e postos de serviços, existentes ou a serem criados.</w:t>
      </w:r>
    </w:p>
    <w:p w:rsidR="00096CB0" w:rsidRPr="006E49B0" w:rsidRDefault="00096CB0" w:rsidP="006E49B0">
      <w:pPr>
        <w:pStyle w:val="Nivel3"/>
        <w:numPr>
          <w:ilvl w:val="0"/>
          <w:numId w:val="0"/>
        </w:numPr>
        <w:ind w:left="63"/>
        <w:rPr>
          <w:b/>
          <w:u w:val="single"/>
        </w:rPr>
      </w:pPr>
      <w:r w:rsidRPr="006E49B0">
        <w:rPr>
          <w:b/>
          <w:u w:val="single"/>
        </w:rPr>
        <w:t>É VEDADO AO BANCO</w:t>
      </w:r>
      <w:r w:rsidR="00E33832" w:rsidRPr="006E49B0">
        <w:rPr>
          <w:b/>
          <w:u w:val="single"/>
        </w:rPr>
        <w:t>:</w:t>
      </w:r>
    </w:p>
    <w:p w:rsidR="00DE03F4" w:rsidRDefault="00DE03F4" w:rsidP="006E49B0">
      <w:pPr>
        <w:pStyle w:val="Nivel3"/>
      </w:pPr>
      <w:r>
        <w:t>Utilizar, revelar ou divulgar, no todo ou em parte, ainda que para uso interno, informações ou documentos vinculados à prestação de serviços para o Município.</w:t>
      </w:r>
    </w:p>
    <w:p w:rsidR="00DE03F4" w:rsidRDefault="00DE03F4" w:rsidP="006E49B0">
      <w:pPr>
        <w:pStyle w:val="Nivel3"/>
      </w:pPr>
      <w:r>
        <w:t>Cancelar ou debitar valores sem a autorização expressa do Município.</w:t>
      </w:r>
    </w:p>
    <w:p w:rsidR="00DE03F4" w:rsidRDefault="00DE03F4" w:rsidP="006E49B0">
      <w:pPr>
        <w:pStyle w:val="Nivel3"/>
      </w:pPr>
      <w:r>
        <w:t>Cobrar tarifa por cada boleto que não esteja devidamente quitado.</w:t>
      </w:r>
    </w:p>
    <w:p w:rsidR="00DE03F4" w:rsidRPr="006E49B0" w:rsidRDefault="00DE03F4" w:rsidP="006E49B0">
      <w:pPr>
        <w:pStyle w:val="Nivel3"/>
        <w:numPr>
          <w:ilvl w:val="0"/>
          <w:numId w:val="0"/>
        </w:numPr>
        <w:ind w:left="63"/>
        <w:rPr>
          <w:b/>
          <w:u w:val="single"/>
        </w:rPr>
      </w:pPr>
      <w:r w:rsidRPr="006E49B0">
        <w:rPr>
          <w:b/>
          <w:u w:val="single"/>
        </w:rPr>
        <w:t>NÃO SERÁ CONSIDERADA COMO REPASSADA A ARRECADAÇÃO</w:t>
      </w:r>
      <w:r w:rsidR="00E33832" w:rsidRPr="006E49B0">
        <w:rPr>
          <w:b/>
          <w:u w:val="single"/>
        </w:rPr>
        <w:t>:</w:t>
      </w:r>
    </w:p>
    <w:p w:rsidR="00DE03F4" w:rsidRDefault="00DE03F4" w:rsidP="006E49B0">
      <w:pPr>
        <w:pStyle w:val="Nivel3"/>
      </w:pPr>
      <w:r>
        <w:t>Enquanto o arquivo das transações remetido pelo BANCO não for recebido pelo Município</w:t>
      </w:r>
    </w:p>
    <w:p w:rsidR="00DE03F4" w:rsidRDefault="00DE03F4" w:rsidP="006E49B0">
      <w:pPr>
        <w:pStyle w:val="Nivel3"/>
      </w:pPr>
      <w:r>
        <w:t>Quando o valor constante no arquivo das transações for diferente do valor registrado no extrato, e enquanto perdurar a irregularidade.</w:t>
      </w:r>
    </w:p>
    <w:p w:rsidR="0041182E" w:rsidRPr="0072646C" w:rsidRDefault="00DE03F4" w:rsidP="006E49B0">
      <w:pPr>
        <w:pStyle w:val="Nivel3"/>
      </w:pPr>
      <w:r w:rsidRPr="0072646C">
        <w:lastRenderedPageBreak/>
        <w:t>Não</w:t>
      </w:r>
      <w:r w:rsidR="0041182E" w:rsidRPr="0072646C">
        <w:t xml:space="preserve"> cumprimento do objeto do contrato e do não adimplemento das demais obrigações nele previstas;</w:t>
      </w:r>
    </w:p>
    <w:p w:rsidR="00F15D70" w:rsidRPr="00003AC9" w:rsidRDefault="00F15D70" w:rsidP="00A9455F">
      <w:pPr>
        <w:pStyle w:val="Nvel1-SemNum0"/>
      </w:pPr>
      <w:r w:rsidRPr="00003AC9">
        <w:t>Requisitos Legais</w:t>
      </w:r>
    </w:p>
    <w:p w:rsidR="00F15D70" w:rsidRPr="00DE34F3" w:rsidRDefault="00F15D70" w:rsidP="006E49B0">
      <w:pPr>
        <w:pStyle w:val="Nivel3"/>
      </w:pPr>
      <w:r w:rsidRPr="00765647">
        <w:t>O presente processo de contratação deve estar aderente à Constituição Federal, à Lei nº 14.133/2021, à Instrução Normativa SGD/ME nº 94, de 2022, Instrução Normativa SEGES/ME nº 65, de 7 de julho de 2021, Lei nº 13.709, de 14 de agosto de 2018 (Lei Geral de Proteção de Dados Pessoais – LGPD), e a outras legislações aplicáveis;</w:t>
      </w:r>
    </w:p>
    <w:p w:rsidR="00527B57" w:rsidRPr="00C44726" w:rsidRDefault="682045E6" w:rsidP="00A9455F">
      <w:pPr>
        <w:pStyle w:val="Nvel1-SemNum0"/>
      </w:pPr>
      <w:r w:rsidRPr="00C44726">
        <w:t>Requisitos de Manutenção</w:t>
      </w:r>
    </w:p>
    <w:p w:rsidR="0052090C" w:rsidRPr="00B96F20" w:rsidRDefault="00E14174" w:rsidP="006E49B0">
      <w:pPr>
        <w:pStyle w:val="Nivel3"/>
      </w:pPr>
      <w:r w:rsidRPr="00B96F20">
        <w:t xml:space="preserve">Devido às características da solução, </w:t>
      </w:r>
      <w:r w:rsidR="00F86C64" w:rsidRPr="00B96F20">
        <w:t xml:space="preserve">poderá haver a </w:t>
      </w:r>
      <w:r w:rsidRPr="00B96F20">
        <w:t xml:space="preserve">necessidade de realização de manutenções (corretivas) pela Contratada, visando à manutenção da disponibilidade </w:t>
      </w:r>
      <w:r w:rsidR="00B96F20" w:rsidRPr="00B96F20">
        <w:t>e aperfeiçoamento das</w:t>
      </w:r>
      <w:r w:rsidR="003861BF" w:rsidRPr="00B96F20">
        <w:t xml:space="preserve"> funcionalidades</w:t>
      </w:r>
      <w:r w:rsidR="00B96F20" w:rsidRPr="00B96F20">
        <w:t xml:space="preserve"> do serviço.</w:t>
      </w:r>
    </w:p>
    <w:p w:rsidR="00D57462" w:rsidRPr="00FF2234" w:rsidRDefault="00D93A1F" w:rsidP="00A9455F">
      <w:pPr>
        <w:pStyle w:val="Nvel1-SemNum0"/>
      </w:pPr>
      <w:r w:rsidRPr="00FF2234">
        <w:t>Requisitos Temporais</w:t>
      </w:r>
    </w:p>
    <w:p w:rsidR="00096CB0" w:rsidRPr="00096CB0" w:rsidRDefault="00096CB0" w:rsidP="006E49B0">
      <w:pPr>
        <w:pStyle w:val="Nivel3"/>
      </w:pPr>
      <w:r w:rsidRPr="00096CB0">
        <w:t>O objeto do presente termo de referência será realizado de acordo com a solicitação da Secretaria com vigência de 12 (doze) meses a contar da assinatura do contrato.</w:t>
      </w:r>
    </w:p>
    <w:p w:rsidR="00017378" w:rsidRPr="00441887" w:rsidRDefault="00D93A1F" w:rsidP="00A9455F">
      <w:pPr>
        <w:pStyle w:val="Nvel1-SemNum0"/>
        <w:rPr>
          <w:i/>
          <w:iCs/>
          <w:lang w:eastAsia="zh-CN"/>
        </w:rPr>
      </w:pPr>
      <w:r w:rsidRPr="00441887">
        <w:t>Requisitos de Experiência Profissional</w:t>
      </w:r>
    </w:p>
    <w:p w:rsidR="00017378" w:rsidRPr="00441887" w:rsidRDefault="00D93A1F" w:rsidP="006E49B0">
      <w:pPr>
        <w:pStyle w:val="Nivel3"/>
      </w:pPr>
      <w:r w:rsidRPr="00441887">
        <w:t>Os serviços deverão ser prestados por técnicos devidamente capacitados</w:t>
      </w:r>
      <w:r w:rsidR="002C5A92" w:rsidRPr="00441887">
        <w:t>,</w:t>
      </w:r>
      <w:r w:rsidRPr="00441887">
        <w:t xml:space="preserve"> bem como com todos os recursos</w:t>
      </w:r>
      <w:r w:rsidR="00096CB0">
        <w:t xml:space="preserve"> e</w:t>
      </w:r>
      <w:r w:rsidRPr="00441887">
        <w:t xml:space="preserve"> ferramentais necessários para a prestação dos serviços</w:t>
      </w:r>
      <w:r w:rsidR="00017378" w:rsidRPr="00441887">
        <w:t>;</w:t>
      </w:r>
    </w:p>
    <w:p w:rsidR="001D26D2" w:rsidRPr="00DE34F3" w:rsidRDefault="00D93A1F" w:rsidP="006E49B0">
      <w:pPr>
        <w:pStyle w:val="Nivel3"/>
      </w:pPr>
      <w:r w:rsidRPr="00441887">
        <w:t xml:space="preserve">Não </w:t>
      </w:r>
      <w:r w:rsidR="00354F1B" w:rsidRPr="00441887">
        <w:t>serão exigidos</w:t>
      </w:r>
      <w:r w:rsidR="00447143" w:rsidRPr="00441887">
        <w:t xml:space="preserve"> requisitos de formação </w:t>
      </w:r>
      <w:r w:rsidR="00815156" w:rsidRPr="00441887">
        <w:t>da equipe para a presente a contratação</w:t>
      </w:r>
      <w:r w:rsidRPr="00441887">
        <w:t>.</w:t>
      </w:r>
    </w:p>
    <w:p w:rsidR="00C62083" w:rsidRPr="00C44726" w:rsidRDefault="00D93A1F" w:rsidP="00A9455F">
      <w:pPr>
        <w:pStyle w:val="Nvel1-SemNum0"/>
      </w:pPr>
      <w:commentRangeStart w:id="2"/>
      <w:r w:rsidRPr="00C44726">
        <w:t>Requisitos de Metodologia de Trabalho</w:t>
      </w:r>
      <w:commentRangeEnd w:id="2"/>
      <w:r w:rsidR="0032372A" w:rsidRPr="00C44726">
        <w:rPr>
          <w:rStyle w:val="Refdecomentrio"/>
        </w:rPr>
        <w:commentReference w:id="2"/>
      </w:r>
    </w:p>
    <w:p w:rsidR="00A1116D" w:rsidRPr="00DE34F3" w:rsidRDefault="00B600F1" w:rsidP="006E49B0">
      <w:pPr>
        <w:pStyle w:val="Nivel3"/>
      </w:pPr>
      <w:r w:rsidRPr="00C44726">
        <w:t>A execução do serviço</w:t>
      </w:r>
      <w:r w:rsidR="00D93A1F" w:rsidRPr="00C44726">
        <w:t xml:space="preserve"> dever ser acompanhad</w:t>
      </w:r>
      <w:r w:rsidRPr="00C44726">
        <w:t>a</w:t>
      </w:r>
      <w:r w:rsidR="00D93A1F" w:rsidRPr="00C44726">
        <w:t xml:space="preserve"> pel</w:t>
      </w:r>
      <w:r w:rsidR="00A34631" w:rsidRPr="00C44726">
        <w:t>o</w:t>
      </w:r>
      <w:r w:rsidR="00D93A1F" w:rsidRPr="00C44726">
        <w:t xml:space="preserve"> </w:t>
      </w:r>
      <w:r w:rsidR="00880335" w:rsidRPr="00C44726">
        <w:t>Contratado</w:t>
      </w:r>
      <w:r w:rsidR="00D93A1F" w:rsidRPr="00C44726">
        <w:t xml:space="preserve">, que dará ciência de eventuais acontecimentos à </w:t>
      </w:r>
      <w:r w:rsidR="00880335" w:rsidRPr="00C44726">
        <w:t>Contratante</w:t>
      </w:r>
      <w:r w:rsidR="00D93A1F" w:rsidRPr="00C44726">
        <w:t>.</w:t>
      </w:r>
    </w:p>
    <w:p w:rsidR="001D3CD3" w:rsidRPr="00C44726" w:rsidRDefault="001D3CD3" w:rsidP="00A9455F">
      <w:pPr>
        <w:pStyle w:val="Nvel1-SemNum0"/>
      </w:pPr>
      <w:r w:rsidRPr="00C44726">
        <w:t>Subcontratação</w:t>
      </w:r>
    </w:p>
    <w:p w:rsidR="001D3CD3" w:rsidRPr="00DE34F3" w:rsidRDefault="001D3CD3" w:rsidP="006E49B0">
      <w:pPr>
        <w:pStyle w:val="Nivel3"/>
      </w:pPr>
      <w:commentRangeStart w:id="3"/>
      <w:r w:rsidRPr="00DE24C0">
        <w:t>Não é admitida a subcontratação do objeto contratual.</w:t>
      </w:r>
      <w:commentRangeEnd w:id="3"/>
      <w:r w:rsidRPr="00DE34F3">
        <w:commentReference w:id="3"/>
      </w:r>
    </w:p>
    <w:p w:rsidR="0005632E" w:rsidRPr="0005632E" w:rsidRDefault="0005632E" w:rsidP="00A9455F">
      <w:pPr>
        <w:pStyle w:val="Nivel01"/>
      </w:pPr>
      <w:r w:rsidRPr="0005632E">
        <w:t>PAPÉIS E RESPONSABILIDADES</w:t>
      </w:r>
    </w:p>
    <w:p w:rsidR="006D4057" w:rsidRPr="00DE34F3" w:rsidRDefault="00BF6B3F" w:rsidP="00674663">
      <w:pPr>
        <w:pStyle w:val="Nivel2"/>
      </w:pPr>
      <w:r w:rsidRPr="00DE34F3">
        <w:t>São obrigações da CONTRATANTE</w:t>
      </w:r>
      <w:r w:rsidR="00E56D4F" w:rsidRPr="00DE34F3">
        <w:t>:</w:t>
      </w:r>
    </w:p>
    <w:p w:rsidR="00BA6E0A" w:rsidRPr="00DE34F3" w:rsidRDefault="00B96F20" w:rsidP="006E49B0">
      <w:pPr>
        <w:pStyle w:val="Nivel3"/>
      </w:pPr>
      <w:r w:rsidRPr="00DE34F3">
        <w:t>Nomear</w:t>
      </w:r>
      <w:r w:rsidR="00A97789">
        <w:t xml:space="preserve"> Gestor e Fiscal</w:t>
      </w:r>
      <w:r w:rsidR="00805531" w:rsidRPr="00DE34F3">
        <w:t xml:space="preserve"> </w:t>
      </w:r>
      <w:r w:rsidR="00BA6E0A" w:rsidRPr="00DE34F3">
        <w:t>do contrato para acompanhar e fiscalizar a execução dos contratos;</w:t>
      </w:r>
    </w:p>
    <w:p w:rsidR="00E44BAC" w:rsidRPr="00EA67D0" w:rsidRDefault="00E44BAC" w:rsidP="006E49B0">
      <w:pPr>
        <w:pStyle w:val="Nivel3"/>
      </w:pPr>
      <w:r w:rsidRPr="00EA67D0">
        <w:t xml:space="preserve">Fiscal </w:t>
      </w:r>
      <w:r w:rsidR="00B96F20">
        <w:t xml:space="preserve">do </w:t>
      </w:r>
      <w:r w:rsidR="00F109BD">
        <w:t>contrato</w:t>
      </w:r>
      <w:r w:rsidR="00793C09" w:rsidRPr="00EA67D0">
        <w:t xml:space="preserve">: </w:t>
      </w:r>
      <w:r w:rsidR="00103808" w:rsidRPr="006E49B0">
        <w:rPr>
          <w:b/>
        </w:rPr>
        <w:t>Evera</w:t>
      </w:r>
      <w:r w:rsidR="00A97789" w:rsidRPr="006E49B0">
        <w:rPr>
          <w:b/>
        </w:rPr>
        <w:t>l</w:t>
      </w:r>
      <w:r w:rsidR="00103808" w:rsidRPr="006E49B0">
        <w:rPr>
          <w:b/>
        </w:rPr>
        <w:t>do Dias Faddul.</w:t>
      </w:r>
    </w:p>
    <w:p w:rsidR="00EA67D0" w:rsidRDefault="00EA67D0" w:rsidP="006E49B0">
      <w:pPr>
        <w:pStyle w:val="Nivel3"/>
      </w:pPr>
      <w:r>
        <w:t>Gestor</w:t>
      </w:r>
      <w:r w:rsidR="00F109BD">
        <w:t xml:space="preserve"> do Contrato</w:t>
      </w:r>
      <w:r>
        <w:t>:</w:t>
      </w:r>
      <w:r w:rsidR="00922D3B">
        <w:t xml:space="preserve"> </w:t>
      </w:r>
      <w:r w:rsidR="00A97789" w:rsidRPr="006E49B0">
        <w:rPr>
          <w:b/>
        </w:rPr>
        <w:t>Xênia Silva de Oliveira Rodrigues.</w:t>
      </w:r>
    </w:p>
    <w:p w:rsidR="00CA47B1" w:rsidRPr="00DE34F3" w:rsidRDefault="00B96F20" w:rsidP="006E49B0">
      <w:pPr>
        <w:pStyle w:val="Nivel3"/>
      </w:pPr>
      <w:r w:rsidRPr="00DE34F3">
        <w:t>Encaminhar</w:t>
      </w:r>
      <w:r w:rsidR="00CA47B1" w:rsidRPr="00DE34F3">
        <w:t xml:space="preserve"> formalmente a demanda por meio de Ordem de Serviço ou de Fornecimento de Bens, de acordo com os critérios estabelecidos no Termo de Referência;</w:t>
      </w:r>
    </w:p>
    <w:p w:rsidR="00CA47B1" w:rsidRPr="00DE34F3" w:rsidRDefault="00B96F20" w:rsidP="006E49B0">
      <w:pPr>
        <w:pStyle w:val="Nivel3"/>
      </w:pPr>
      <w:r w:rsidRPr="00DE34F3">
        <w:t>Receber</w:t>
      </w:r>
      <w:r w:rsidR="00CA47B1" w:rsidRPr="00DE34F3">
        <w:t xml:space="preserve"> o objeto fornecido pelo contratado que esteja em conformidade com a proposta aceita, conforme inspeções realizadas;</w:t>
      </w:r>
    </w:p>
    <w:p w:rsidR="00CA47B1" w:rsidRPr="00DE34F3" w:rsidRDefault="00B96F20" w:rsidP="006E49B0">
      <w:pPr>
        <w:pStyle w:val="Nivel3"/>
      </w:pPr>
      <w:r w:rsidRPr="00DE34F3">
        <w:t>Aplicar</w:t>
      </w:r>
      <w:r w:rsidR="00CA47B1" w:rsidRPr="00DE34F3">
        <w:t xml:space="preserve"> à contratada as sanções administrativas regulamentares e contratuais cabíveis, comunicando ao órgão gerenciador da Ata de Registro de Preços, quando aplicável;</w:t>
      </w:r>
    </w:p>
    <w:p w:rsidR="00CA47B1" w:rsidRPr="00DE34F3" w:rsidRDefault="00B96F20" w:rsidP="006E49B0">
      <w:pPr>
        <w:pStyle w:val="Nivel3"/>
      </w:pPr>
      <w:r w:rsidRPr="00DE34F3">
        <w:t>Liquidar</w:t>
      </w:r>
      <w:r w:rsidR="00CA47B1" w:rsidRPr="00DE34F3">
        <w:t xml:space="preserve"> o empenho e efetuar o pagamento à contratada, dentro dos prazos preestabelecidos em contrato;</w:t>
      </w:r>
    </w:p>
    <w:p w:rsidR="00CA47B1" w:rsidRPr="00DE34F3" w:rsidRDefault="00B96F20" w:rsidP="006E49B0">
      <w:pPr>
        <w:pStyle w:val="Nivel3"/>
      </w:pPr>
      <w:r w:rsidRPr="00DE34F3">
        <w:t>Comunicar</w:t>
      </w:r>
      <w:r w:rsidR="00CA47B1" w:rsidRPr="00DE34F3">
        <w:t xml:space="preserve"> à contratada todas e quaisquer ocorrências relacionadas com o fornecimento da solução de TIC;</w:t>
      </w:r>
    </w:p>
    <w:p w:rsidR="00CA47B1" w:rsidRPr="00DE34F3" w:rsidRDefault="00B96F20" w:rsidP="006E49B0">
      <w:pPr>
        <w:pStyle w:val="Nivel3"/>
      </w:pPr>
      <w:r w:rsidRPr="00DE34F3">
        <w:t>Definir</w:t>
      </w:r>
      <w:r w:rsidR="00CA47B1" w:rsidRPr="00DE34F3">
        <w:t xml:space="preserve"> produtividade ou capacidade mínima de fornecimento da solução de TIC por parte do contratado, com base em pesquisas de mercado, quando aplicável; </w:t>
      </w:r>
    </w:p>
    <w:p w:rsidR="00CA47B1" w:rsidRPr="00DE34F3" w:rsidRDefault="00B96F20" w:rsidP="006E49B0">
      <w:pPr>
        <w:pStyle w:val="Nivel3"/>
      </w:pPr>
      <w:r w:rsidRPr="00DE34F3">
        <w:lastRenderedPageBreak/>
        <w:t>Prever</w:t>
      </w:r>
      <w:r w:rsidR="00CA47B1" w:rsidRPr="00DE34F3">
        <w:t xml:space="preserve"> que os direitos de propriedade intelectual e direitos autorais da solução de TIC sobre os diversos artefatos e produtos, cuja criação ou alteração seja, objeto da relação contratual pertençam à Administração, incluindo a documentação, o código-fonte de aplicações, os modelos de dados e as bases de dados, justificando os casos em que isso não ocorrer;</w:t>
      </w:r>
    </w:p>
    <w:p w:rsidR="00315A99" w:rsidRPr="00EA67D0" w:rsidRDefault="00315A99" w:rsidP="006E49B0">
      <w:pPr>
        <w:pStyle w:val="Nivel3"/>
        <w:numPr>
          <w:ilvl w:val="0"/>
          <w:numId w:val="0"/>
        </w:numPr>
        <w:ind w:left="567"/>
      </w:pPr>
    </w:p>
    <w:p w:rsidR="00BA6E0A" w:rsidRPr="00E815E0" w:rsidRDefault="00BA6E0A" w:rsidP="00674663">
      <w:pPr>
        <w:pStyle w:val="Nivel2"/>
      </w:pPr>
      <w:r w:rsidRPr="00E815E0">
        <w:t>São obrigações do CONTRATADO</w:t>
      </w:r>
    </w:p>
    <w:p w:rsidR="00BA6E0A" w:rsidRPr="00DE34F3" w:rsidRDefault="00B96F20" w:rsidP="006E49B0">
      <w:pPr>
        <w:pStyle w:val="Nivel3"/>
      </w:pPr>
      <w:r w:rsidRPr="00DE34F3">
        <w:t>Indicar</w:t>
      </w:r>
      <w:r w:rsidR="00BA6E0A" w:rsidRPr="00DE34F3">
        <w:t xml:space="preserve"> formalmente preposto apto a representá-la junto à contratante, que deverá responder pela fiel execução do contrato;</w:t>
      </w:r>
    </w:p>
    <w:p w:rsidR="00BA6E0A" w:rsidRDefault="00B96F20" w:rsidP="006E49B0">
      <w:pPr>
        <w:pStyle w:val="Nivel3"/>
      </w:pPr>
      <w:r w:rsidRPr="00DE34F3">
        <w:t>Atender</w:t>
      </w:r>
      <w:r w:rsidR="00BA6E0A" w:rsidRPr="00DE34F3">
        <w:t xml:space="preserve"> prontamente quaisquer orientações e exigências da Equipe de Fiscalização do Contrato, inerentes </w:t>
      </w:r>
    </w:p>
    <w:p w:rsidR="00CA47B1" w:rsidRPr="00DE34F3" w:rsidRDefault="00B96F20" w:rsidP="006E49B0">
      <w:pPr>
        <w:pStyle w:val="Nivel3"/>
      </w:pPr>
      <w:r w:rsidRPr="00DE34F3">
        <w:t>Reparar</w:t>
      </w:r>
      <w:r w:rsidR="00CA47B1" w:rsidRPr="00DE34F3">
        <w:t xml:space="preserve">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p>
    <w:p w:rsidR="00CA47B1" w:rsidRPr="00DE34F3" w:rsidRDefault="00B96F20" w:rsidP="006E49B0">
      <w:pPr>
        <w:pStyle w:val="Nivel3"/>
      </w:pPr>
      <w:r w:rsidRPr="00DE34F3">
        <w:t>Propiciar</w:t>
      </w:r>
      <w:r w:rsidR="00CA47B1" w:rsidRPr="00DE34F3">
        <w:t xml:space="preserve"> todos os meios necessários à fiscalização do contrato pela contratante, cujo representante terá poderes para sustar o fornecimento, total ou parcial, em qualquer tempo, desde que motivadas as causas e justificativas desta decisão;</w:t>
      </w:r>
    </w:p>
    <w:p w:rsidR="00CA47B1" w:rsidRPr="00DE34F3" w:rsidRDefault="00B96F20" w:rsidP="006E49B0">
      <w:pPr>
        <w:pStyle w:val="Nivel3"/>
      </w:pPr>
      <w:r w:rsidRPr="00DE34F3">
        <w:t>Manter</w:t>
      </w:r>
      <w:r w:rsidR="00CA47B1" w:rsidRPr="00DE34F3">
        <w:t>, durante toda a execução do contrato, as mesmas condições da habilitação;</w:t>
      </w:r>
    </w:p>
    <w:p w:rsidR="00CA47B1" w:rsidRPr="00DE34F3" w:rsidRDefault="00B96F20" w:rsidP="006E49B0">
      <w:pPr>
        <w:pStyle w:val="Nivel3"/>
      </w:pPr>
      <w:r w:rsidRPr="00DE34F3">
        <w:t>Quando</w:t>
      </w:r>
      <w:r w:rsidR="00CA47B1" w:rsidRPr="00DE34F3">
        <w:t xml:space="preserve"> especificada, manter, durante a execução do contrato, equipe técnica composta por profissionais devidamente habilitados, treinados e qualificados para fornecimento da solução de TIC;</w:t>
      </w:r>
    </w:p>
    <w:p w:rsidR="00CA47B1" w:rsidRPr="00DE34F3" w:rsidRDefault="00B96F20" w:rsidP="006E49B0">
      <w:pPr>
        <w:pStyle w:val="Nivel3"/>
      </w:pPr>
      <w:r w:rsidRPr="00DE34F3">
        <w:t>Quando</w:t>
      </w:r>
      <w:r w:rsidR="00CA47B1" w:rsidRPr="00DE34F3">
        <w:t xml:space="preserve"> especificado, manter a produtividade ou a capacidade mínima de fornecimento da solução de TIC durante a execução do contrato;</w:t>
      </w:r>
    </w:p>
    <w:p w:rsidR="0005632E" w:rsidRPr="0005632E" w:rsidRDefault="0005632E" w:rsidP="00A9455F">
      <w:pPr>
        <w:pStyle w:val="Nivel01"/>
      </w:pPr>
      <w:r w:rsidRPr="0005632E">
        <w:t>MODELO DE EXECUÇÃO DO CONTRATO</w:t>
      </w:r>
    </w:p>
    <w:p w:rsidR="002A7042" w:rsidRDefault="002A7042" w:rsidP="00674663">
      <w:pPr>
        <w:pStyle w:val="Nivel2"/>
      </w:pPr>
      <w:r w:rsidRPr="00DE34F3">
        <w:t>A execução do objeto seguirá a seguinte dinâmica:</w:t>
      </w:r>
    </w:p>
    <w:p w:rsidR="00CA47B1" w:rsidRPr="00DE34F3" w:rsidRDefault="00CA47B1" w:rsidP="006E49B0">
      <w:pPr>
        <w:pStyle w:val="Nivel3"/>
      </w:pPr>
      <w:r w:rsidRPr="00DE34F3">
        <w:t xml:space="preserve">Início da execução do objeto: </w:t>
      </w:r>
      <w:r>
        <w:t xml:space="preserve">no máximo de </w:t>
      </w:r>
      <w:r w:rsidRPr="00DE34F3">
        <w:t>05 (cinco) dias</w:t>
      </w:r>
      <w:r w:rsidR="00482844">
        <w:t xml:space="preserve"> úteis </w:t>
      </w:r>
      <w:r w:rsidR="00844A92">
        <w:t>após a</w:t>
      </w:r>
      <w:r w:rsidRPr="00DE34F3">
        <w:t xml:space="preserve"> emissão da </w:t>
      </w:r>
      <w:r>
        <w:t>nota de empenho.</w:t>
      </w:r>
    </w:p>
    <w:p w:rsidR="002A7042" w:rsidRPr="00CA47B1" w:rsidRDefault="002A7042" w:rsidP="00A9455F">
      <w:pPr>
        <w:pStyle w:val="Nvel1-SemNum0"/>
      </w:pPr>
      <w:r w:rsidRPr="00CA47B1">
        <w:t>Materiais a serem disponibilizados</w:t>
      </w:r>
    </w:p>
    <w:p w:rsidR="002A7042" w:rsidRPr="00482844" w:rsidRDefault="002A7042" w:rsidP="006E49B0">
      <w:pPr>
        <w:pStyle w:val="Nivel3"/>
      </w:pPr>
      <w:r w:rsidRPr="00482844">
        <w:t xml:space="preserve">Contratada deverá disponibilizar </w:t>
      </w:r>
      <w:r w:rsidR="00B96F20">
        <w:t>as</w:t>
      </w:r>
      <w:r w:rsidRPr="00482844">
        <w:t xml:space="preserve"> ferramentas </w:t>
      </w:r>
      <w:r w:rsidR="00B96F20">
        <w:t>necessárias p</w:t>
      </w:r>
      <w:r w:rsidR="00B96F20" w:rsidRPr="00482844">
        <w:t xml:space="preserve">ara a </w:t>
      </w:r>
      <w:r w:rsidR="00B96F20">
        <w:t>devid</w:t>
      </w:r>
      <w:r w:rsidR="00B96F20" w:rsidRPr="00482844">
        <w:t>a execução dos serviços</w:t>
      </w:r>
      <w:r w:rsidR="00B96F20">
        <w:t>.</w:t>
      </w:r>
    </w:p>
    <w:p w:rsidR="0096316C" w:rsidRPr="00C44726" w:rsidRDefault="0096316C" w:rsidP="00A9455F">
      <w:pPr>
        <w:pStyle w:val="Nvel1-SemNum0"/>
      </w:pPr>
      <w:commentRangeStart w:id="4"/>
      <w:r w:rsidRPr="00C44726">
        <w:t>Formas</w:t>
      </w:r>
      <w:commentRangeEnd w:id="4"/>
      <w:r w:rsidR="00C86D24" w:rsidRPr="00C44726">
        <w:rPr>
          <w:rStyle w:val="Refdecomentrio"/>
        </w:rPr>
        <w:commentReference w:id="4"/>
      </w:r>
      <w:r w:rsidRPr="00C44726">
        <w:t xml:space="preserve"> de transferência de conhecimento</w:t>
      </w:r>
    </w:p>
    <w:p w:rsidR="008107BC" w:rsidRPr="00DE34F3" w:rsidRDefault="008107BC" w:rsidP="006E49B0">
      <w:pPr>
        <w:pStyle w:val="Nivel3"/>
      </w:pPr>
      <w:r w:rsidRPr="00C44726">
        <w:t>Não ser</w:t>
      </w:r>
      <w:r w:rsidR="002D300D" w:rsidRPr="00C44726">
        <w:t>á necessária transferência de conhecimento devido às características do objeto</w:t>
      </w:r>
      <w:r w:rsidRPr="00C44726">
        <w:t>.</w:t>
      </w:r>
    </w:p>
    <w:p w:rsidR="0096316C" w:rsidRPr="00C44726" w:rsidRDefault="0096316C" w:rsidP="00A9455F">
      <w:pPr>
        <w:pStyle w:val="Nvel1-SemNum0"/>
      </w:pPr>
      <w:commentRangeStart w:id="5"/>
      <w:r w:rsidRPr="00C44726">
        <w:t>Procedimentos de transição e finalização do contrato</w:t>
      </w:r>
      <w:commentRangeEnd w:id="5"/>
      <w:r w:rsidRPr="00C44726">
        <w:rPr>
          <w:rStyle w:val="Refdecomentrio"/>
        </w:rPr>
        <w:commentReference w:id="5"/>
      </w:r>
    </w:p>
    <w:p w:rsidR="007C3E21" w:rsidRPr="00DE34F3" w:rsidRDefault="007C3E21" w:rsidP="006E49B0">
      <w:pPr>
        <w:pStyle w:val="Nivel3"/>
      </w:pPr>
      <w:r w:rsidRPr="00E211D1">
        <w:t xml:space="preserve">Não </w:t>
      </w:r>
      <w:r w:rsidR="00A87961" w:rsidRPr="00E211D1">
        <w:t>serão</w:t>
      </w:r>
      <w:r w:rsidRPr="00E211D1">
        <w:t xml:space="preserve"> </w:t>
      </w:r>
      <w:r w:rsidR="00A87961" w:rsidRPr="00E211D1">
        <w:t>necessários procedimentos de transição e finalização do contrato devido às</w:t>
      </w:r>
      <w:r w:rsidRPr="00E211D1">
        <w:t xml:space="preserve"> características do objeto.</w:t>
      </w:r>
    </w:p>
    <w:p w:rsidR="008D4C77" w:rsidRPr="00C44726" w:rsidRDefault="00097773" w:rsidP="00A9455F">
      <w:pPr>
        <w:pStyle w:val="Nvel1-SemNum0"/>
      </w:pPr>
      <w:r w:rsidRPr="00C44726">
        <w:t>Mecanismos formais de comunicação</w:t>
      </w:r>
    </w:p>
    <w:p w:rsidR="006224D2" w:rsidRPr="00DE34F3" w:rsidRDefault="007541C6" w:rsidP="006E49B0">
      <w:pPr>
        <w:pStyle w:val="Nivel3"/>
      </w:pPr>
      <w:r w:rsidRPr="00DE34F3">
        <w:t>São definidos como mecanismos formais de comunicação, entre</w:t>
      </w:r>
      <w:r w:rsidR="00A527B9" w:rsidRPr="00DE34F3">
        <w:t xml:space="preserve"> a Contratante</w:t>
      </w:r>
      <w:r w:rsidRPr="00DE34F3">
        <w:t xml:space="preserve"> e </w:t>
      </w:r>
      <w:r w:rsidR="009F6C6B" w:rsidRPr="00DE34F3">
        <w:t>o</w:t>
      </w:r>
      <w:r w:rsidRPr="00DE34F3">
        <w:t xml:space="preserve"> </w:t>
      </w:r>
      <w:r w:rsidR="00A527B9" w:rsidRPr="00DE34F3">
        <w:t>Contratado</w:t>
      </w:r>
      <w:r w:rsidRPr="00DE34F3">
        <w:t>, os seguintes:</w:t>
      </w:r>
    </w:p>
    <w:p w:rsidR="007B014D" w:rsidRPr="00DE34F3" w:rsidRDefault="009A0915" w:rsidP="006E49B0">
      <w:pPr>
        <w:pStyle w:val="Nivel3"/>
      </w:pPr>
      <w:r w:rsidRPr="00DE34F3">
        <w:t xml:space="preserve">Ordem de </w:t>
      </w:r>
      <w:r w:rsidR="00B12790" w:rsidRPr="00DE34F3">
        <w:t>Serviço</w:t>
      </w:r>
      <w:r w:rsidRPr="00DE34F3">
        <w:t>;</w:t>
      </w:r>
    </w:p>
    <w:p w:rsidR="009A0915" w:rsidRPr="00DE34F3" w:rsidRDefault="009A0915" w:rsidP="006E49B0">
      <w:pPr>
        <w:pStyle w:val="Nivel3"/>
      </w:pPr>
      <w:r w:rsidRPr="00DE34F3">
        <w:t>Ata de Reunião;</w:t>
      </w:r>
    </w:p>
    <w:p w:rsidR="009A0915" w:rsidRPr="00DE34F3" w:rsidRDefault="00184340" w:rsidP="006E49B0">
      <w:pPr>
        <w:pStyle w:val="Nivel3"/>
      </w:pPr>
      <w:r w:rsidRPr="00DE34F3">
        <w:t>Ofício;</w:t>
      </w:r>
    </w:p>
    <w:p w:rsidR="00184340" w:rsidRPr="00DE34F3" w:rsidRDefault="00184340" w:rsidP="006E49B0">
      <w:pPr>
        <w:pStyle w:val="Nivel3"/>
      </w:pPr>
      <w:r w:rsidRPr="00DE34F3">
        <w:t>Sistema de abertura de chamados;</w:t>
      </w:r>
    </w:p>
    <w:p w:rsidR="00184340" w:rsidRPr="00DE34F3" w:rsidRDefault="00184340" w:rsidP="006E49B0">
      <w:pPr>
        <w:pStyle w:val="Nivel3"/>
      </w:pPr>
      <w:r w:rsidRPr="00DE34F3">
        <w:lastRenderedPageBreak/>
        <w:t>E-mails e Cartas;</w:t>
      </w:r>
    </w:p>
    <w:p w:rsidR="007A33F6" w:rsidRPr="00805531" w:rsidRDefault="662AAD4F" w:rsidP="00A9455F">
      <w:pPr>
        <w:pStyle w:val="Nvel1-SemNum0"/>
      </w:pPr>
      <w:r w:rsidRPr="00805531">
        <w:t>Formas de Pagamento</w:t>
      </w:r>
    </w:p>
    <w:p w:rsidR="007A33F6" w:rsidRPr="00844A92" w:rsidRDefault="008B42D4" w:rsidP="006E49B0">
      <w:pPr>
        <w:pStyle w:val="Nivel3"/>
      </w:pPr>
      <w:r w:rsidRPr="00844A92">
        <w:t>O</w:t>
      </w:r>
      <w:r w:rsidR="000F48CA" w:rsidRPr="00844A92">
        <w:t xml:space="preserve">s critérios </w:t>
      </w:r>
      <w:r w:rsidR="00466B1A" w:rsidRPr="00844A92">
        <w:t>de medição e</w:t>
      </w:r>
      <w:r w:rsidRPr="00844A92">
        <w:t xml:space="preserve"> pagamento dos serviços prestados </w:t>
      </w:r>
      <w:r w:rsidR="00285F4D" w:rsidRPr="00844A92">
        <w:t xml:space="preserve">serão tratados </w:t>
      </w:r>
      <w:r w:rsidR="00C536DA" w:rsidRPr="00844A92">
        <w:t xml:space="preserve">em tópico próprio do </w:t>
      </w:r>
      <w:r w:rsidR="0022478D" w:rsidRPr="00844A92">
        <w:t xml:space="preserve">Modelo de </w:t>
      </w:r>
      <w:r w:rsidR="000169D2" w:rsidRPr="00844A92">
        <w:t>Gestão do Contrato.</w:t>
      </w:r>
    </w:p>
    <w:p w:rsidR="0005632E" w:rsidRPr="0005632E" w:rsidRDefault="0005632E" w:rsidP="00A9455F">
      <w:pPr>
        <w:pStyle w:val="Nivel01"/>
      </w:pPr>
      <w:r w:rsidRPr="0005632E">
        <w:t>MODELO DE GESTÃO DO CONTRATO</w:t>
      </w:r>
    </w:p>
    <w:p w:rsidR="0068581B" w:rsidRPr="00F36FA0" w:rsidRDefault="00D93A1F" w:rsidP="006E49B0">
      <w:pPr>
        <w:pStyle w:val="Nivel3"/>
      </w:pPr>
      <w:r w:rsidRPr="00F36FA0">
        <w:t>O contrato deverá ser executado fielmente pelas partes, de acordo com as cláusulas avençadas e as normas da Lei nº 14.133, de 2021, e cada parte responderá pelas consequências de sua inexecução total ou parcial.</w:t>
      </w:r>
    </w:p>
    <w:p w:rsidR="0068581B" w:rsidRPr="00DE34F3" w:rsidRDefault="00D93A1F" w:rsidP="006E49B0">
      <w:pPr>
        <w:pStyle w:val="Nivel3"/>
      </w:pPr>
      <w:r w:rsidRPr="00F36FA0">
        <w:t xml:space="preserve">Em caso de impedimento, ordem de paralisação ou suspensão do contrato, o cronograma de execução será prorrogado automaticamente pelo tempo correspondente, anotadas </w:t>
      </w:r>
      <w:r w:rsidR="00A61226" w:rsidRPr="00F36FA0">
        <w:t>tais circunstâncias mediantes</w:t>
      </w:r>
      <w:r w:rsidRPr="00F36FA0">
        <w:t xml:space="preserve"> simples apostila.</w:t>
      </w:r>
    </w:p>
    <w:p w:rsidR="008615D2" w:rsidRPr="00DE34F3" w:rsidRDefault="00D93A1F" w:rsidP="006E49B0">
      <w:pPr>
        <w:pStyle w:val="Nivel3"/>
      </w:pPr>
      <w:r w:rsidRPr="00F36FA0">
        <w:t xml:space="preserve">As comunicações entre o órgão ou entidade e </w:t>
      </w:r>
      <w:r w:rsidR="00EC2E00" w:rsidRPr="00F36FA0">
        <w:t>o</w:t>
      </w:r>
      <w:r w:rsidRPr="00F36FA0">
        <w:t xml:space="preserve"> contratad</w:t>
      </w:r>
      <w:r w:rsidR="00EC2E00" w:rsidRPr="00F36FA0">
        <w:t>o</w:t>
      </w:r>
      <w:r w:rsidRPr="00F36FA0">
        <w:t xml:space="preserve"> devem ser realizadas por escrito sempre que o ato exigir tal formalidade, admitindo-se o uso de mensagem eletrônica para esse fim.</w:t>
      </w:r>
    </w:p>
    <w:p w:rsidR="00C73705" w:rsidRPr="00DE34F3" w:rsidRDefault="00D93A1F" w:rsidP="006E49B0">
      <w:pPr>
        <w:pStyle w:val="Nivel3"/>
      </w:pPr>
      <w:r w:rsidRPr="00F36FA0">
        <w:t>O órgão ou entidade poderá convocar representante da empresa para adoção de providências que devam ser cumpridas de imediato.</w:t>
      </w:r>
    </w:p>
    <w:p w:rsidR="004E4C32" w:rsidRPr="00F36FA0" w:rsidRDefault="004E4C32" w:rsidP="00A9455F">
      <w:pPr>
        <w:pStyle w:val="Nvel1-SemNum0"/>
      </w:pPr>
      <w:commentRangeStart w:id="6"/>
      <w:r w:rsidRPr="00F36FA0">
        <w:t>Preposto</w:t>
      </w:r>
      <w:commentRangeEnd w:id="6"/>
      <w:r w:rsidRPr="00F36FA0">
        <w:rPr>
          <w:rStyle w:val="Refdecomentrio"/>
          <w:color w:val="000000" w:themeColor="text1"/>
        </w:rPr>
        <w:commentReference w:id="6"/>
      </w:r>
    </w:p>
    <w:p w:rsidR="004E4C32" w:rsidRPr="00F36FA0" w:rsidRDefault="004E4C32" w:rsidP="006E49B0">
      <w:pPr>
        <w:pStyle w:val="Nivel3"/>
      </w:pPr>
      <w:r w:rsidRPr="00F36FA0">
        <w:t>A Contratada designará formalmente o preposto da empresa, antes do início da prestação dos serviços, indicando no instrumento os poderes e deveres em relação à execução do objeto contratado.</w:t>
      </w:r>
    </w:p>
    <w:p w:rsidR="009E778B" w:rsidRPr="00DE34F3" w:rsidRDefault="004E4C32" w:rsidP="006E49B0">
      <w:pPr>
        <w:pStyle w:val="Nivel3"/>
      </w:pPr>
      <w:r w:rsidRPr="00F36FA0">
        <w:t xml:space="preserve">A Contratada deverá manter preposto da empresa no local da execução do objeto durante </w:t>
      </w:r>
      <w:r w:rsidR="00844A92">
        <w:t>o período.</w:t>
      </w:r>
    </w:p>
    <w:p w:rsidR="004E4C32" w:rsidRPr="00DE34F3" w:rsidRDefault="004E4C32" w:rsidP="006E49B0">
      <w:pPr>
        <w:pStyle w:val="Nivel3"/>
      </w:pPr>
      <w:r w:rsidRPr="00F36FA0">
        <w:t xml:space="preserve">Contratante poderá recusar, desde que justificadamente, a indicação ou a manutenção do preposto da empresa, hipótese em que a Contratada designará outro para o exercício da atividade </w:t>
      </w:r>
    </w:p>
    <w:p w:rsidR="00A664EB" w:rsidRPr="00C44726" w:rsidRDefault="00A664EB" w:rsidP="00A9455F">
      <w:pPr>
        <w:pStyle w:val="Nvel1-SemNum0"/>
      </w:pPr>
      <w:r w:rsidRPr="00C44726">
        <w:t>Reunião Inicial</w:t>
      </w:r>
    </w:p>
    <w:p w:rsidR="00674663" w:rsidRPr="00674663" w:rsidRDefault="00674663" w:rsidP="006E49B0">
      <w:pPr>
        <w:pStyle w:val="Nivel3"/>
        <w:rPr>
          <w:i/>
          <w:iCs/>
          <w:lang w:eastAsia="en-US"/>
        </w:rPr>
      </w:pPr>
      <w:r w:rsidRPr="00C44726">
        <w:t xml:space="preserve">Não </w:t>
      </w:r>
      <w:r>
        <w:t>será necessário a realização de reunião inicial.</w:t>
      </w:r>
    </w:p>
    <w:p w:rsidR="00967AB9" w:rsidRPr="00C44726" w:rsidRDefault="006454B6" w:rsidP="00A9455F">
      <w:pPr>
        <w:pStyle w:val="Nvel1-SemNum0"/>
        <w:rPr>
          <w:i/>
          <w:iCs/>
        </w:rPr>
      </w:pPr>
      <w:r w:rsidRPr="00C44726">
        <w:t>Fiscalização</w:t>
      </w:r>
    </w:p>
    <w:p w:rsidR="000C66EA" w:rsidRPr="00DE34F3" w:rsidRDefault="00D93A1F" w:rsidP="006E49B0">
      <w:pPr>
        <w:pStyle w:val="Nivel3"/>
      </w:pPr>
      <w:r w:rsidRPr="00C44726">
        <w:t>A execução do contrato deverá ser acompanhada e fiscalizada pelo(s) fiscal(is) do contrato, ou pelos respectivos substitutos (</w:t>
      </w:r>
      <w:hyperlink r:id="rId12" w:anchor="art117" w:history="1">
        <w:r w:rsidRPr="00DE34F3">
          <w:t>Lei nº 14.133, de 2021, art. 117, caput</w:t>
        </w:r>
      </w:hyperlink>
      <w:r w:rsidRPr="00C44726">
        <w:t>)</w:t>
      </w:r>
      <w:r w:rsidR="00B977D5" w:rsidRPr="00C44726">
        <w:t xml:space="preserve"> , nos termos do art. 33 da IN SGD nº 94, de 2022, observando-se, em especial, as rotinas a seguir</w:t>
      </w:r>
      <w:r w:rsidRPr="00C44726">
        <w:t>.</w:t>
      </w:r>
    </w:p>
    <w:p w:rsidR="00777ECC" w:rsidRPr="007B76FD" w:rsidRDefault="008920E4" w:rsidP="00A9455F">
      <w:pPr>
        <w:pStyle w:val="Nvel1-SemNum0"/>
        <w:rPr>
          <w:i/>
          <w:iCs/>
        </w:rPr>
      </w:pPr>
      <w:r w:rsidRPr="00C44726">
        <w:t>Fiscalização Técnica</w:t>
      </w:r>
      <w:r w:rsidR="00805531">
        <w:t xml:space="preserve"> administrativa</w:t>
      </w:r>
    </w:p>
    <w:p w:rsidR="000C66EA" w:rsidRPr="00DE34F3" w:rsidRDefault="00D93A1F" w:rsidP="006E49B0">
      <w:pPr>
        <w:pStyle w:val="Nivel3"/>
      </w:pPr>
      <w:r w:rsidRPr="00C44726">
        <w:t>O fiscal técnico</w:t>
      </w:r>
      <w:r w:rsidR="00805531">
        <w:t xml:space="preserve"> administrativo</w:t>
      </w:r>
      <w:r w:rsidRPr="00C44726">
        <w:t xml:space="preserve"> do contrato</w:t>
      </w:r>
      <w:r w:rsidR="00083590" w:rsidRPr="00C44726">
        <w:t>, além de exercer as atribuições previstas no art. 33, II, da IN SGD nº 94, de 2022,</w:t>
      </w:r>
      <w:r w:rsidRPr="00C44726">
        <w:t xml:space="preserve"> acompanhará a execução do contrato, para que sejam cumpridas todas as condições estabelecidas no contrato, de modo a assegurar os melhores </w:t>
      </w:r>
      <w:r w:rsidRPr="00DE34F3">
        <w:t xml:space="preserve">resultados para a Administração. </w:t>
      </w:r>
    </w:p>
    <w:p w:rsidR="000C66EA" w:rsidRPr="00DE34F3" w:rsidRDefault="00D93A1F" w:rsidP="006E49B0">
      <w:pPr>
        <w:pStyle w:val="Nivel3"/>
      </w:pPr>
      <w:r w:rsidRPr="00DE34F3">
        <w:t xml:space="preserve">O fiscal </w:t>
      </w:r>
      <w:r w:rsidR="00805531" w:rsidRPr="00DE34F3">
        <w:t>técnico administrativo</w:t>
      </w:r>
      <w:r w:rsidRPr="00DE34F3">
        <w:t xml:space="preserve"> do contrato anotará no histórico de gerenciamento do contrato todas as ocorrências relacionadas à execução do contrato, com a descrição do que for necessário para a regularização das faltas ou dos defeitos observados. (</w:t>
      </w:r>
      <w:hyperlink r:id="rId13" w:anchor="art117§1">
        <w:r w:rsidRPr="00DE34F3">
          <w:t>Lei nº 14.133, de 2021, art. 117, §1º</w:t>
        </w:r>
      </w:hyperlink>
    </w:p>
    <w:p w:rsidR="00946102" w:rsidRPr="00DE34F3" w:rsidRDefault="00D93A1F" w:rsidP="006E49B0">
      <w:pPr>
        <w:pStyle w:val="Nivel3"/>
      </w:pPr>
      <w:r w:rsidRPr="00DE34F3">
        <w:t>Identificada qualquer inexatidão ou irregularidade, o fiscal técnico do contrato emitirá notificações para a correção da execução do contrato, det</w:t>
      </w:r>
      <w:r w:rsidR="007E14DC">
        <w:t>erminando prazo para a correção</w:t>
      </w:r>
      <w:r w:rsidRPr="00DE34F3">
        <w:t xml:space="preserve">; </w:t>
      </w:r>
    </w:p>
    <w:p w:rsidR="00946102" w:rsidRPr="00DE34F3" w:rsidRDefault="00D93A1F" w:rsidP="006E49B0">
      <w:pPr>
        <w:pStyle w:val="Nivel3"/>
      </w:pPr>
      <w:r w:rsidRPr="00DE34F3">
        <w:t xml:space="preserve">O fiscal </w:t>
      </w:r>
      <w:r w:rsidR="00805531" w:rsidRPr="00DE34F3">
        <w:t>técnico administrativo</w:t>
      </w:r>
      <w:r w:rsidRPr="00DE34F3">
        <w:t xml:space="preserve"> do contrato informará ao gestor do contato, em tempo hábil, a situação que demandar decisão ou adoção de medidas que ultrapassem sua competência, para que adote as medidas necessári</w:t>
      </w:r>
      <w:r w:rsidR="00805531" w:rsidRPr="00DE34F3">
        <w:t>as e saneadoras, se for o caso.</w:t>
      </w:r>
    </w:p>
    <w:p w:rsidR="00946102" w:rsidRPr="00DE34F3" w:rsidRDefault="00D93A1F" w:rsidP="006E49B0">
      <w:pPr>
        <w:pStyle w:val="Nivel3"/>
      </w:pPr>
      <w:r w:rsidRPr="00DE34F3">
        <w:lastRenderedPageBreak/>
        <w:t xml:space="preserve">No caso de ocorrências que possam inviabilizar a execução do contrato nas datas aprazadas, o </w:t>
      </w:r>
      <w:r w:rsidR="00805531" w:rsidRPr="00DE34F3">
        <w:t xml:space="preserve">técnico administrativo </w:t>
      </w:r>
      <w:r w:rsidRPr="00DE34F3">
        <w:t>do contrato comunicará o fato imediatamente ao gestor do contrato.</w:t>
      </w:r>
    </w:p>
    <w:p w:rsidR="00946102" w:rsidRPr="00DE34F3" w:rsidRDefault="00D93A1F" w:rsidP="006E49B0">
      <w:pPr>
        <w:pStyle w:val="Nivel3"/>
      </w:pPr>
      <w:r w:rsidRPr="00DE34F3">
        <w:t>O fiscal</w:t>
      </w:r>
      <w:r w:rsidR="00805531" w:rsidRPr="00DE34F3">
        <w:t xml:space="preserve"> técnico administrativo</w:t>
      </w:r>
      <w:r w:rsidRPr="00DE34F3">
        <w:t xml:space="preserve"> do contrato comunicar</w:t>
      </w:r>
      <w:r w:rsidR="00BC1DFA" w:rsidRPr="00DE34F3">
        <w:t>á</w:t>
      </w:r>
      <w:r w:rsidRPr="00DE34F3">
        <w:t xml:space="preserve"> ao gestor do contrato, em tempo hábil, o término do contrato sob sua responsabilidade, com vistas à renovação tempestiva ou à prorrogação contratual</w:t>
      </w:r>
      <w:r w:rsidR="00E50AEF" w:rsidRPr="00DE34F3">
        <w:t>.</w:t>
      </w:r>
    </w:p>
    <w:p w:rsidR="00946102" w:rsidRPr="00DE34F3" w:rsidRDefault="00D93A1F" w:rsidP="006E49B0">
      <w:pPr>
        <w:pStyle w:val="Nivel3"/>
      </w:pPr>
      <w:r w:rsidRPr="00873250">
        <w:t xml:space="preserve">O fiscal </w:t>
      </w:r>
      <w:r w:rsidR="00805531" w:rsidRPr="00C44726">
        <w:t>técnico</w:t>
      </w:r>
      <w:r w:rsidR="00805531">
        <w:t xml:space="preserve"> administrativo</w:t>
      </w:r>
      <w:r w:rsidRPr="00873250">
        <w:t xml:space="preserve"> do contrato</w:t>
      </w:r>
      <w:r w:rsidR="00A51AC4" w:rsidRPr="00873250">
        <w:t>, além de exercer as atribuições previstas no art. 33, IV, da IN SGD nº 94, de 2022,</w:t>
      </w:r>
      <w:r w:rsidRPr="00873250">
        <w:t xml:space="preserve"> verificará a manutenção das condições de habilitação d</w:t>
      </w:r>
      <w:r w:rsidR="00EC2E00" w:rsidRPr="00873250">
        <w:t>o</w:t>
      </w:r>
      <w:r w:rsidRPr="00873250">
        <w:t xml:space="preserve"> contratad</w:t>
      </w:r>
      <w:r w:rsidR="00EC2E00" w:rsidRPr="00873250">
        <w:t>o</w:t>
      </w:r>
      <w:r w:rsidRPr="00873250">
        <w:t>, acompanhará o empenho, o pagamento, as garantias, as glosas e a formalização de apostilamento e termos aditivos, solicitando quaisquer documentos comprobatórios pertinentes, caso necessári</w:t>
      </w:r>
      <w:r w:rsidR="00395F4C" w:rsidRPr="00873250">
        <w:t>o</w:t>
      </w:r>
      <w:r w:rsidRPr="00873250">
        <w:t>).</w:t>
      </w:r>
    </w:p>
    <w:p w:rsidR="00946102" w:rsidRPr="00DE34F3" w:rsidRDefault="00D93A1F" w:rsidP="006E49B0">
      <w:pPr>
        <w:pStyle w:val="Nivel3"/>
      </w:pPr>
      <w:r w:rsidRPr="00805531">
        <w:t xml:space="preserve">Caso </w:t>
      </w:r>
      <w:r w:rsidR="2E51DC87" w:rsidRPr="00805531">
        <w:t>ocorra</w:t>
      </w:r>
      <w:r w:rsidRPr="00805531">
        <w:t xml:space="preserve"> descumprimento das obrigações contratuais, o </w:t>
      </w:r>
      <w:r w:rsidR="00805531" w:rsidRPr="00805531">
        <w:t xml:space="preserve">técnico administrativo </w:t>
      </w:r>
      <w:r w:rsidRPr="00805531">
        <w:t>do contrato atuará tempestivamente na solução do problema, reportando ao gestor do contrato para que tome as providências cabíveis, quando ultrapassar a sua competência</w:t>
      </w:r>
      <w:r w:rsidR="007C578A" w:rsidRPr="00805531">
        <w:t>.</w:t>
      </w:r>
    </w:p>
    <w:p w:rsidR="00CD6F57" w:rsidRPr="00C44726" w:rsidRDefault="00CD6F57" w:rsidP="00A9455F">
      <w:pPr>
        <w:pStyle w:val="Nvel1-SemNum0"/>
      </w:pPr>
      <w:r w:rsidRPr="00C44726">
        <w:t xml:space="preserve">Gestor do Contrato </w:t>
      </w:r>
    </w:p>
    <w:p w:rsidR="00946102" w:rsidRPr="00DE34F3" w:rsidRDefault="00D93A1F" w:rsidP="006E49B0">
      <w:pPr>
        <w:pStyle w:val="Nivel3"/>
      </w:pPr>
      <w:r w:rsidRPr="00C44726">
        <w:t>O gestor do contrato</w:t>
      </w:r>
      <w:r w:rsidR="000F2BBA" w:rsidRPr="00C44726">
        <w:t>, além de exercer as atribuições previstas no art. 33, I, da IN SGD nº 94, de 2022,</w:t>
      </w:r>
      <w:r w:rsidRPr="00C44726">
        <w:t xml:space="preserve">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946102" w:rsidRPr="00DE34F3" w:rsidRDefault="4587190E" w:rsidP="006E49B0">
      <w:pPr>
        <w:pStyle w:val="Nivel3"/>
      </w:pPr>
      <w:r w:rsidRPr="00C44726">
        <w:t>O gestor do contrato acompanhará os registros realizados pelos fiscais do contrato, de todas as ocorrências relacionadas à execução do contrato e as medidas adotadas, informando, se for o caso, à autoridade superior àquelas que ultrapassare</w:t>
      </w:r>
      <w:r w:rsidR="00A94EBB">
        <w:t>m a sua competência.</w:t>
      </w:r>
      <w:r w:rsidRPr="00C44726">
        <w:t xml:space="preserve"> </w:t>
      </w:r>
    </w:p>
    <w:p w:rsidR="00946102" w:rsidRPr="00DE34F3" w:rsidRDefault="00D93A1F" w:rsidP="006E49B0">
      <w:pPr>
        <w:pStyle w:val="Nivel3"/>
      </w:pPr>
      <w:r w:rsidRPr="00C44726">
        <w:t>O gestor do contrato acompanhará a manutenção das condições de habilitação d</w:t>
      </w:r>
      <w:r w:rsidR="00EC2E00" w:rsidRPr="00C44726">
        <w:t>o</w:t>
      </w:r>
      <w:r w:rsidRPr="00C44726">
        <w:t xml:space="preserve"> contratad</w:t>
      </w:r>
      <w:r w:rsidR="00A04888" w:rsidRPr="00C44726">
        <w:t>o</w:t>
      </w:r>
      <w:r w:rsidRPr="00C44726">
        <w:t>, para fins de empenho de despesa e pagamento, e anotará os problemas que obstem o fluxo normal da liquidação e do pagamento da despesa no relató</w:t>
      </w:r>
      <w:r w:rsidR="00A94EBB">
        <w:t>rio de riscos eventuais.</w:t>
      </w:r>
    </w:p>
    <w:p w:rsidR="00946102" w:rsidRPr="00DE34F3" w:rsidRDefault="00D93A1F" w:rsidP="006E49B0">
      <w:pPr>
        <w:pStyle w:val="Nivel3"/>
      </w:pPr>
      <w:r w:rsidRPr="00C44726">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w:t>
      </w:r>
      <w:r w:rsidR="00A94EBB">
        <w:t>o de cumprimento de obrigações.</w:t>
      </w:r>
    </w:p>
    <w:p w:rsidR="00C92714" w:rsidRPr="00DE34F3" w:rsidRDefault="00D93A1F" w:rsidP="006E49B0">
      <w:pPr>
        <w:pStyle w:val="Nivel3"/>
      </w:pPr>
      <w:r w:rsidRPr="00C44726">
        <w:t>O gestor do contrato tomará providências para a formalização de processo administrativo de responsabilização para fins de aplicação de sanções, a ser conduzido pela comissão de que trata o art. 158 da Lei nº 14.133, de 2021, ou pelo agente ou pelo setor com competê</w:t>
      </w:r>
      <w:r w:rsidR="00A94EBB">
        <w:t>ncia para tal, conforme o caso.</w:t>
      </w:r>
    </w:p>
    <w:p w:rsidR="00A664EB" w:rsidRPr="00DE34F3" w:rsidRDefault="00D83A1D" w:rsidP="006E49B0">
      <w:pPr>
        <w:pStyle w:val="Nivel3"/>
      </w:pPr>
      <w:r w:rsidRPr="00C44726">
        <w:t>O gestor do contrato deverá elaborará relatório final com informações sobre a consecução dos objetivos que tenham justificado a contratação e eventuais condutas a serem adotadas para o aprimoramento das atividades da Administração.</w:t>
      </w:r>
    </w:p>
    <w:p w:rsidR="00562AC9" w:rsidRPr="00DE34F3" w:rsidRDefault="005F5163" w:rsidP="006E49B0">
      <w:pPr>
        <w:pStyle w:val="Nivel3"/>
      </w:pPr>
      <w:r w:rsidRPr="00C44726">
        <w:t>O gestor do contrato deverá enviar a documentação pertinente ao setor de contratos para a formalização dos procedimentos de liquidação e pagamento, no valor dimensionado pela fiscalização e gestão nos termos do contrato.</w:t>
      </w:r>
    </w:p>
    <w:p w:rsidR="0005632E" w:rsidRPr="0005632E" w:rsidRDefault="0005632E" w:rsidP="00A9455F">
      <w:pPr>
        <w:pStyle w:val="Nivel01"/>
      </w:pPr>
      <w:r w:rsidRPr="0005632E">
        <w:t>CRITÉRIO DE MEDIÇÃO E PAGAMENTO</w:t>
      </w:r>
    </w:p>
    <w:p w:rsidR="00F37B0A" w:rsidRDefault="00D80A01" w:rsidP="006E49B0">
      <w:pPr>
        <w:pStyle w:val="Nivel3"/>
      </w:pPr>
      <w:r w:rsidRPr="00DE34F3">
        <w:t xml:space="preserve"> </w:t>
      </w:r>
      <w:r w:rsidR="00F37B0A" w:rsidRPr="00482844">
        <w:t xml:space="preserve">A avaliação da execução do objeto utilizará </w:t>
      </w:r>
      <w:r w:rsidR="00674034" w:rsidRPr="00482844">
        <w:t>a medição elaborada</w:t>
      </w:r>
      <w:r w:rsidR="00F37B0A" w:rsidRPr="00482844">
        <w:t xml:space="preserve"> pela fiscalização da secretaria requisitante</w:t>
      </w:r>
      <w:r w:rsidR="00674034" w:rsidRPr="00482844">
        <w:t>, contendo o quantitativo</w:t>
      </w:r>
      <w:r w:rsidR="00F37B0A" w:rsidRPr="00482844">
        <w:t xml:space="preserve"> </w:t>
      </w:r>
      <w:r w:rsidR="00674034" w:rsidRPr="00482844">
        <w:t xml:space="preserve">de boletos emitidos mensalmente. </w:t>
      </w:r>
    </w:p>
    <w:p w:rsidR="00A97789" w:rsidRPr="00DE34F3" w:rsidRDefault="00A97789" w:rsidP="006E49B0">
      <w:pPr>
        <w:pStyle w:val="Nivel3"/>
      </w:pPr>
      <w:r w:rsidRPr="00C44726">
        <w:t xml:space="preserve">Será indicada a retenção ou glosa no pagamento, proporcional à irregularidade verificada, </w:t>
      </w:r>
      <w:r w:rsidRPr="00DE34F3">
        <w:t>sem prejuízo das sanções cabíveis, caso se constate que a Contratada:</w:t>
      </w:r>
    </w:p>
    <w:p w:rsidR="001F4E2B" w:rsidRPr="00DE34F3" w:rsidRDefault="00B96F20" w:rsidP="006E49B0">
      <w:pPr>
        <w:pStyle w:val="Nivel3"/>
      </w:pPr>
      <w:r w:rsidRPr="00DE34F3">
        <w:t>Não</w:t>
      </w:r>
      <w:r w:rsidR="001F4E2B" w:rsidRPr="00DE34F3">
        <w:t xml:space="preserve"> produzir os resultados acordados;</w:t>
      </w:r>
    </w:p>
    <w:p w:rsidR="001F4E2B" w:rsidRPr="00DE34F3" w:rsidRDefault="00B96F20" w:rsidP="006E49B0">
      <w:pPr>
        <w:pStyle w:val="Nivel3"/>
      </w:pPr>
      <w:r w:rsidRPr="00DE34F3">
        <w:t>Deixar</w:t>
      </w:r>
      <w:r w:rsidR="001F4E2B" w:rsidRPr="00DE34F3">
        <w:t xml:space="preserve"> de executar, ou não executar com a qualidade mínima exigida as atividades contratadas; ou</w:t>
      </w:r>
    </w:p>
    <w:p w:rsidR="001F4E2B" w:rsidRPr="00DE34F3" w:rsidRDefault="00B96F20" w:rsidP="006E49B0">
      <w:pPr>
        <w:pStyle w:val="Nivel3"/>
      </w:pPr>
      <w:r w:rsidRPr="00DE34F3">
        <w:lastRenderedPageBreak/>
        <w:t>Deixar</w:t>
      </w:r>
      <w:r w:rsidR="001F4E2B" w:rsidRPr="00DE34F3">
        <w:t xml:space="preserve"> de utilizar materiais e recursos humanos exigidos para a execução do serviço, ou utilizá-los com qualidade ou quantidade inferior à demandada.</w:t>
      </w:r>
    </w:p>
    <w:p w:rsidR="00915CE7" w:rsidRPr="00C44726" w:rsidRDefault="00915CE7" w:rsidP="006E49B0">
      <w:pPr>
        <w:pStyle w:val="Nivel3"/>
      </w:pPr>
      <w:commentRangeStart w:id="7"/>
      <w:r w:rsidRPr="00C44726">
        <w:t>A utilização do IMR não impede a aplicação concomitante de outros mecanismos para a avaliação da prestação dos serviços.</w:t>
      </w:r>
      <w:commentRangeEnd w:id="7"/>
      <w:r w:rsidRPr="00DE34F3">
        <w:commentReference w:id="7"/>
      </w:r>
    </w:p>
    <w:p w:rsidR="00B109C7" w:rsidRPr="00C44726" w:rsidRDefault="00B109C7" w:rsidP="006E49B0">
      <w:pPr>
        <w:pStyle w:val="Nivel3"/>
      </w:pPr>
      <w:r w:rsidRPr="00C44726">
        <w:t>A aferição da execução contratual para fins de pagamento considerará os seguintes critérios:</w:t>
      </w:r>
    </w:p>
    <w:p w:rsidR="00C9730E" w:rsidRPr="00C44726" w:rsidRDefault="00C9730E" w:rsidP="00A9455F">
      <w:pPr>
        <w:pStyle w:val="Nvel1-SemNum0"/>
        <w:rPr>
          <w:i/>
          <w:iCs/>
        </w:rPr>
      </w:pPr>
      <w:r w:rsidRPr="00C44726">
        <w:t>Do recebimento</w:t>
      </w:r>
    </w:p>
    <w:p w:rsidR="00E26C27" w:rsidRPr="00C44726" w:rsidRDefault="00E26C27" w:rsidP="006E49B0">
      <w:pPr>
        <w:pStyle w:val="Nivel3"/>
      </w:pPr>
      <w:commentRangeStart w:id="8"/>
      <w:r w:rsidRPr="00C44726">
        <w:t xml:space="preserve">Os serviços serão recebidos provisoriamente, no prazo de </w:t>
      </w:r>
      <w:r w:rsidR="00F44B99" w:rsidRPr="00765581">
        <w:t>30</w:t>
      </w:r>
      <w:r w:rsidR="00765581" w:rsidRPr="00765581">
        <w:t xml:space="preserve"> </w:t>
      </w:r>
      <w:r w:rsidR="00765581" w:rsidRPr="00DE34F3">
        <w:t>(</w:t>
      </w:r>
      <w:r w:rsidR="00F44B99" w:rsidRPr="00DE34F3">
        <w:t>trinta</w:t>
      </w:r>
      <w:r w:rsidRPr="00DE34F3">
        <w:t>)</w:t>
      </w:r>
      <w:r w:rsidRPr="00765581">
        <w:t xml:space="preserve"> dias</w:t>
      </w:r>
      <w:r w:rsidRPr="00C44726">
        <w:t>, pelos fiscais técnico e administrativo, mediante termos detalhados, quando verificado o cumprimento das exigências de caráter técnico e administrativo. (</w:t>
      </w:r>
      <w:hyperlink r:id="rId14" w:anchor="art140">
        <w:r w:rsidRPr="00DE34F3">
          <w:t>Art. 140, I, a , da Lei nº 14.133</w:t>
        </w:r>
      </w:hyperlink>
      <w:r w:rsidRPr="00C44726">
        <w:t>).</w:t>
      </w:r>
      <w:commentRangeEnd w:id="8"/>
      <w:r w:rsidRPr="00DE34F3">
        <w:commentReference w:id="8"/>
      </w:r>
    </w:p>
    <w:p w:rsidR="00E26C27" w:rsidRPr="00C44726" w:rsidRDefault="00E26C27" w:rsidP="006E49B0">
      <w:pPr>
        <w:pStyle w:val="Nivel3"/>
      </w:pPr>
      <w:r w:rsidRPr="00C44726">
        <w:t>O prazo da disposição acima será contado do recebimento de comunicação de cobrança oriunda do contratado com a comprovação da prestação dos serviços a que se referem a parcela a ser paga.</w:t>
      </w:r>
    </w:p>
    <w:p w:rsidR="00E26C27" w:rsidRPr="00F36B7B" w:rsidRDefault="00E26C27" w:rsidP="006E49B0">
      <w:pPr>
        <w:pStyle w:val="Nivel3"/>
      </w:pPr>
      <w:r w:rsidRPr="00F36B7B">
        <w:t>O fiscal técnico do contrato realizará o recebimento provisório do objeto do contrato mediante termo detalhado que comprove o cumprimento das exigências de caráter técnico.</w:t>
      </w:r>
    </w:p>
    <w:p w:rsidR="00E26C27" w:rsidRPr="00F36B7B" w:rsidRDefault="00E26C27" w:rsidP="006E49B0">
      <w:pPr>
        <w:pStyle w:val="Nivel3"/>
      </w:pPr>
      <w:r w:rsidRPr="00F36B7B">
        <w:t xml:space="preserve">O fiscal administrativo do contrato realizará o recebimento provisório do objeto do contrato mediante termo detalhado que comprove o cumprimento das exigências de caráter administrativo. </w:t>
      </w:r>
    </w:p>
    <w:p w:rsidR="00E26C27" w:rsidRPr="00C44726" w:rsidRDefault="00E26C27" w:rsidP="006E49B0">
      <w:pPr>
        <w:pStyle w:val="Nivel3"/>
      </w:pPr>
      <w:r w:rsidRPr="00C44726">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E26C27" w:rsidRPr="00C44726" w:rsidRDefault="2CBEFD10" w:rsidP="006E49B0">
      <w:pPr>
        <w:pStyle w:val="Nivel3"/>
      </w:pPr>
      <w:r w:rsidRPr="00C44726">
        <w:t>Será considerado como ocorrido o recebimento provisório com a entrega do termo detalhado ou, em havendo mais de um a ser feito, com a entrega do último;</w:t>
      </w:r>
      <w:r w:rsidRPr="00C44726">
        <w:rPr>
          <w:lang w:eastAsia="en-US"/>
        </w:rPr>
        <w:t xml:space="preserve"> </w:t>
      </w:r>
    </w:p>
    <w:p w:rsidR="00E26C27" w:rsidRPr="004F6AF1" w:rsidRDefault="00E26C27" w:rsidP="006E49B0">
      <w:pPr>
        <w:pStyle w:val="Nivel3"/>
      </w:pPr>
      <w:r w:rsidRPr="004F6AF1">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E26C27" w:rsidRPr="004F6AF1" w:rsidRDefault="00E26C27" w:rsidP="006E49B0">
      <w:pPr>
        <w:pStyle w:val="Nivel3"/>
      </w:pPr>
      <w:r w:rsidRPr="004F6AF1">
        <w:t xml:space="preserve">A fiscalização não efetuará o ateste da última e/ou única medição de serviços até que sejam sanadas todas as eventuais pendências que possam vir a ser apontadas no Recebimento Provisório. </w:t>
      </w:r>
      <w:r w:rsidR="4BEDAF72" w:rsidRPr="004F6AF1">
        <w:t>(</w:t>
      </w:r>
      <w:hyperlink r:id="rId15" w:anchor="art119">
        <w:r w:rsidR="4BEDAF72" w:rsidRPr="00DE34F3">
          <w:t>Art. 119 c/c art. 140 da Lei nº 14133, de 2021</w:t>
        </w:r>
      </w:hyperlink>
      <w:r w:rsidR="4BEDAF72" w:rsidRPr="004F6AF1">
        <w:t>)</w:t>
      </w:r>
    </w:p>
    <w:p w:rsidR="00E26C27" w:rsidRPr="009B654F" w:rsidRDefault="00E26C27" w:rsidP="006E49B0">
      <w:pPr>
        <w:pStyle w:val="Nivel3"/>
      </w:pPr>
      <w:r w:rsidRPr="009B654F">
        <w:t>Os serviços poderão ser rejeitados, no todo ou em parte, quando em desacordo com as especificações constantes neste Termo de Referência e na proposta, sem prejuízo da aplicação das penalidades.</w:t>
      </w:r>
    </w:p>
    <w:p w:rsidR="00E26C27" w:rsidRPr="00C44726" w:rsidRDefault="00E26C27" w:rsidP="006E49B0">
      <w:pPr>
        <w:pStyle w:val="Nivel3"/>
      </w:pPr>
      <w:commentRangeStart w:id="9"/>
      <w:r w:rsidRPr="00C44726">
        <w:t xml:space="preserve">Os serviços serão recebidos definitivamente no prazo de </w:t>
      </w:r>
      <w:r w:rsidR="00765581" w:rsidRPr="00DE34F3">
        <w:t xml:space="preserve">90 </w:t>
      </w:r>
      <w:r w:rsidRPr="00DE34F3">
        <w:t>(</w:t>
      </w:r>
      <w:r w:rsidR="00765581" w:rsidRPr="00DE34F3">
        <w:t>noventa</w:t>
      </w:r>
      <w:r w:rsidRPr="00DE34F3">
        <w:t>)</w:t>
      </w:r>
      <w:r w:rsidRPr="00765581">
        <w:t xml:space="preserve"> dias</w:t>
      </w:r>
      <w:r w:rsidRPr="00C44726">
        <w:t>, contados do recebimento provisório, por servidor ou comissão designada pela autoridade competente, após a verificação da qualidade e quantidade do serviço e consequente aceitação mediante termo detalhado, obedecendo os seguintes procedimentos:</w:t>
      </w:r>
    </w:p>
    <w:p w:rsidR="00E26C27" w:rsidRPr="00DE34F3" w:rsidRDefault="00E26C27" w:rsidP="006E49B0">
      <w:pPr>
        <w:pStyle w:val="Nivel3"/>
      </w:pPr>
      <w:r w:rsidRPr="00C44726">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E26C27" w:rsidRPr="00DE34F3" w:rsidRDefault="00E26C27" w:rsidP="006E49B0">
      <w:pPr>
        <w:pStyle w:val="Nivel3"/>
      </w:pPr>
      <w:r w:rsidRPr="00C44726">
        <w:t>Realizar a análise dos relatórios e de toda a documentação apresentada pela fiscalização e, caso haja irregularidades que impeçam a liquidação e o pagamento da despesa, indicar as cláusulas contratuais pertinentes, solicitando à C</w:t>
      </w:r>
      <w:r w:rsidR="008C23B4" w:rsidRPr="00C44726">
        <w:t>ontratada</w:t>
      </w:r>
      <w:r w:rsidRPr="00C44726">
        <w:t>, por escrito, as respectivas correções;</w:t>
      </w:r>
    </w:p>
    <w:p w:rsidR="00E26C27" w:rsidRPr="00DE34F3" w:rsidRDefault="00E26C27" w:rsidP="006E49B0">
      <w:pPr>
        <w:pStyle w:val="Nivel3"/>
      </w:pPr>
      <w:r w:rsidRPr="00C44726">
        <w:t xml:space="preserve">Emitir Termo </w:t>
      </w:r>
      <w:r w:rsidR="0022237F" w:rsidRPr="00C44726">
        <w:t>Detalhado</w:t>
      </w:r>
      <w:r w:rsidRPr="00C44726">
        <w:t xml:space="preserve"> para efeito de recebimento definitivo dos serviços prestados, com base nos relatórios e documentações apresentadas; e</w:t>
      </w:r>
    </w:p>
    <w:p w:rsidR="00E26C27" w:rsidRPr="00DE34F3" w:rsidRDefault="00E26C27" w:rsidP="006E49B0">
      <w:pPr>
        <w:pStyle w:val="Nivel3"/>
      </w:pPr>
      <w:r w:rsidRPr="00C44726">
        <w:lastRenderedPageBreak/>
        <w:t>Comunicar a empresa para que emita a Nota Fiscal ou Fatura, com o valor exato dimensionado pela fiscalização.</w:t>
      </w:r>
    </w:p>
    <w:p w:rsidR="00E26C27" w:rsidRPr="00C44726" w:rsidRDefault="00E26C27" w:rsidP="006E49B0">
      <w:pPr>
        <w:pStyle w:val="Nivel3"/>
      </w:pPr>
      <w:r w:rsidRPr="00C44726">
        <w:t>Enviar a documentação pertinente ao setor de contratos para a formalização dos procedimentos de liquidação e pagamento, no valor dimensionado pela fiscalização e gestão.</w:t>
      </w:r>
      <w:commentRangeEnd w:id="9"/>
      <w:r w:rsidRPr="00DE34F3">
        <w:commentReference w:id="9"/>
      </w:r>
    </w:p>
    <w:p w:rsidR="00E26C27" w:rsidRPr="00575119" w:rsidRDefault="00E26C27" w:rsidP="006E49B0">
      <w:pPr>
        <w:pStyle w:val="Nivel3"/>
      </w:pPr>
      <w:r w:rsidRPr="00575119">
        <w:t xml:space="preserve">No caso de controvérsia sobre a execução do objeto, quanto à dimensão, qualidade e quantidade, deverá ser observado o teor do </w:t>
      </w:r>
      <w:hyperlink r:id="rId16" w:anchor="art143">
        <w:r w:rsidR="4BEDAF72" w:rsidRPr="00DE34F3">
          <w:t>art. 143 da Lei nº 14.133, de 2021</w:t>
        </w:r>
      </w:hyperlink>
      <w:r w:rsidRPr="00575119">
        <w:t xml:space="preserve">, comunicando-se à empresa para emissão de Nota Fiscal no que </w:t>
      </w:r>
      <w:r w:rsidR="00F005CF" w:rsidRPr="00575119">
        <w:t xml:space="preserve">concerne </w:t>
      </w:r>
      <w:r w:rsidRPr="00575119">
        <w:t>à parcela incontroversa da execução do objeto, para efeito de liquidação e pagamento.</w:t>
      </w:r>
    </w:p>
    <w:p w:rsidR="00E26C27" w:rsidRPr="004F6AF1" w:rsidRDefault="00E26C27" w:rsidP="006E49B0">
      <w:pPr>
        <w:pStyle w:val="Nivel3"/>
      </w:pPr>
      <w:r w:rsidRPr="004F6AF1">
        <w:t>Nenhum prazo de recebimento ocorrerá enquanto pendente a solução, pelo contratado, de inconsistências verificadas na execução do objeto ou no instrumento de cobrança.</w:t>
      </w:r>
    </w:p>
    <w:p w:rsidR="00E26C27" w:rsidRPr="004F6AF1" w:rsidRDefault="00E26C27" w:rsidP="006E49B0">
      <w:pPr>
        <w:pStyle w:val="Nivel3"/>
      </w:pPr>
      <w:r w:rsidRPr="004F6AF1">
        <w:t>O recebimento provisório ou definitivo não excluirá a responsabilidade civil pela solidez e pela segurança do serviço nem a responsabilidade ético-profissional pela perfeita execução do contrato.</w:t>
      </w:r>
    </w:p>
    <w:p w:rsidR="0005632E" w:rsidRPr="0005632E" w:rsidRDefault="0005632E" w:rsidP="00A9455F">
      <w:pPr>
        <w:pStyle w:val="Nivel01"/>
      </w:pPr>
      <w:r>
        <w:t>PAGAMENTO</w:t>
      </w:r>
    </w:p>
    <w:p w:rsidR="000111B0" w:rsidRPr="006E49B0" w:rsidRDefault="000111B0" w:rsidP="006E49B0">
      <w:pPr>
        <w:pStyle w:val="Nivel3"/>
        <w:numPr>
          <w:ilvl w:val="0"/>
          <w:numId w:val="0"/>
        </w:numPr>
        <w:ind w:left="567"/>
        <w:rPr>
          <w:b/>
          <w:u w:val="single"/>
        </w:rPr>
      </w:pPr>
      <w:r w:rsidRPr="006E49B0">
        <w:rPr>
          <w:b/>
          <w:u w:val="single"/>
        </w:rPr>
        <w:t>PRAZO DE PAGAMENTO</w:t>
      </w:r>
    </w:p>
    <w:p w:rsidR="00CA47B1" w:rsidRPr="00EC1224" w:rsidRDefault="00CA47B1" w:rsidP="006E49B0">
      <w:pPr>
        <w:pStyle w:val="Nivel3"/>
      </w:pPr>
      <w:r w:rsidRPr="00EC1224">
        <w:t xml:space="preserve">O pagamento será efetuado, nos termos do art. 7 da </w:t>
      </w:r>
      <w:hyperlink r:id="rId17" w:history="1">
        <w:r w:rsidRPr="00CA47B1">
          <w:rPr>
            <w:rStyle w:val="Hyperlink"/>
            <w:color w:val="auto"/>
          </w:rPr>
          <w:t>Instrução Normativa SEGES/ME nº 77, de 2022</w:t>
        </w:r>
      </w:hyperlink>
      <w:r w:rsidRPr="00EC1224">
        <w:t>.</w:t>
      </w:r>
    </w:p>
    <w:p w:rsidR="00D810DF" w:rsidRPr="00C44726" w:rsidRDefault="00D810DF" w:rsidP="006E49B0">
      <w:pPr>
        <w:pStyle w:val="Nivel3"/>
      </w:pPr>
      <w:commentRangeStart w:id="10"/>
      <w:r w:rsidRPr="00C44726">
        <w:t xml:space="preserve">No caso de atraso pelo Contratante, os valores devidos ao contratado serão atualizados monetariamente entre o termo final do prazo de pagamento até a data de sua efetiva realização, mediante aplicação do índice </w:t>
      </w:r>
      <w:r w:rsidRPr="00DE34F3">
        <w:t>IPCA</w:t>
      </w:r>
      <w:r w:rsidRPr="00C44726">
        <w:t xml:space="preserve"> de correção monetária.</w:t>
      </w:r>
      <w:commentRangeEnd w:id="10"/>
      <w:r w:rsidRPr="00DE34F3">
        <w:commentReference w:id="10"/>
      </w:r>
    </w:p>
    <w:p w:rsidR="00D810DF" w:rsidRPr="00C44726" w:rsidRDefault="00D810DF" w:rsidP="00A9455F">
      <w:pPr>
        <w:pStyle w:val="Nvel1-SemNum0"/>
        <w:rPr>
          <w:lang w:eastAsia="en-US"/>
        </w:rPr>
      </w:pPr>
      <w:r w:rsidRPr="00C44726">
        <w:rPr>
          <w:lang w:eastAsia="en-US"/>
        </w:rPr>
        <w:t>Forma de pagamento</w:t>
      </w:r>
    </w:p>
    <w:p w:rsidR="00D810DF" w:rsidRPr="00C44726" w:rsidRDefault="00D810DF" w:rsidP="006E49B0">
      <w:pPr>
        <w:pStyle w:val="Nivel3"/>
      </w:pPr>
      <w:r w:rsidRPr="00C44726">
        <w:t>O pagamento será realizado por meio de ordem bancária, para crédito em banco, agência e conta corrente indicados pelo contratado.</w:t>
      </w:r>
    </w:p>
    <w:p w:rsidR="00D810DF" w:rsidRPr="00C44726" w:rsidRDefault="00D810DF" w:rsidP="006E49B0">
      <w:pPr>
        <w:pStyle w:val="Nivel3"/>
      </w:pPr>
      <w:r w:rsidRPr="00C44726">
        <w:t>Será considerada data do pagamento o dia em que constar como emitida a ordem bancária para pagamento.</w:t>
      </w:r>
    </w:p>
    <w:p w:rsidR="00D810DF" w:rsidRPr="00C44726" w:rsidRDefault="00D810DF" w:rsidP="006E49B0">
      <w:pPr>
        <w:pStyle w:val="Nivel3"/>
      </w:pPr>
      <w:r w:rsidRPr="00C44726">
        <w:t>Quando do pagamento, será efetuada a retenção tributária prevista na legislação aplicável.</w:t>
      </w:r>
    </w:p>
    <w:p w:rsidR="00D810DF" w:rsidRPr="00C44726" w:rsidRDefault="00D810DF" w:rsidP="006E49B0">
      <w:pPr>
        <w:pStyle w:val="Nivel3"/>
      </w:pPr>
      <w:commentRangeStart w:id="11"/>
      <w:r w:rsidRPr="00C44726">
        <w:t>Independentemente do percentual de tributo inserido na planilha, quando houver, serão retidos na fonte, quando da realização do pagamento, os percentuais estabelecidos na legislação vigente.</w:t>
      </w:r>
      <w:commentRangeEnd w:id="11"/>
      <w:r w:rsidRPr="00C44726">
        <w:commentReference w:id="11"/>
      </w:r>
    </w:p>
    <w:p w:rsidR="00D810DF" w:rsidRDefault="00D810DF" w:rsidP="006E49B0">
      <w:pPr>
        <w:pStyle w:val="Nivel3"/>
      </w:pPr>
      <w:r w:rsidRPr="00C44726">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5632E" w:rsidRPr="0005632E" w:rsidRDefault="0005632E" w:rsidP="00A9455F">
      <w:pPr>
        <w:pStyle w:val="Nivel01"/>
      </w:pPr>
      <w:r w:rsidRPr="0005632E">
        <w:t xml:space="preserve"> DAS SANÇÕES ADMINISTRATIVAS</w:t>
      </w:r>
    </w:p>
    <w:p w:rsidR="009A1533" w:rsidRDefault="009A1533" w:rsidP="006E49B0">
      <w:pPr>
        <w:pStyle w:val="Nivel3"/>
        <w:numPr>
          <w:ilvl w:val="0"/>
          <w:numId w:val="0"/>
        </w:numPr>
        <w:ind w:left="126"/>
      </w:pPr>
      <w:r>
        <w:t>10.1.</w:t>
      </w:r>
      <w:r>
        <w:tab/>
        <w:t xml:space="preserve">Comete infração administrativa o fornecedor que cometer quaisquer das infrações previstas no art. 155 da Lei nº 14.133, de 2021, quais sejam: </w:t>
      </w:r>
    </w:p>
    <w:p w:rsidR="009A1533" w:rsidRDefault="009A1533" w:rsidP="006E49B0">
      <w:pPr>
        <w:pStyle w:val="Nivel3"/>
        <w:numPr>
          <w:ilvl w:val="0"/>
          <w:numId w:val="0"/>
        </w:numPr>
        <w:ind w:left="567"/>
      </w:pPr>
      <w:r>
        <w:t>10.1.1.</w:t>
      </w:r>
      <w:r>
        <w:tab/>
      </w:r>
      <w:r w:rsidR="00B96F20">
        <w:t>Dar</w:t>
      </w:r>
      <w:r>
        <w:t xml:space="preserve"> causa à inexecução parcial do contrato;</w:t>
      </w:r>
    </w:p>
    <w:p w:rsidR="009A1533" w:rsidRDefault="009A1533" w:rsidP="006E49B0">
      <w:pPr>
        <w:pStyle w:val="Nivel3"/>
        <w:numPr>
          <w:ilvl w:val="0"/>
          <w:numId w:val="0"/>
        </w:numPr>
        <w:ind w:left="567"/>
      </w:pPr>
      <w:r>
        <w:t>10.1.2.</w:t>
      </w:r>
      <w:r>
        <w:tab/>
      </w:r>
      <w:r w:rsidR="00B96F20">
        <w:t>Dar</w:t>
      </w:r>
      <w:r>
        <w:t xml:space="preserve"> causa à inexecução parcial do contrato que cause grave dano à Administração, ao funcionamento dos serviços públicos ou ao interesse coletivo;</w:t>
      </w:r>
    </w:p>
    <w:p w:rsidR="009A1533" w:rsidRDefault="009A1533" w:rsidP="006E49B0">
      <w:pPr>
        <w:pStyle w:val="Nivel3"/>
        <w:numPr>
          <w:ilvl w:val="0"/>
          <w:numId w:val="0"/>
        </w:numPr>
        <w:ind w:left="567"/>
      </w:pPr>
      <w:r>
        <w:t>10.1.3.</w:t>
      </w:r>
      <w:r>
        <w:tab/>
      </w:r>
      <w:r w:rsidR="00B96F20">
        <w:t>Dar</w:t>
      </w:r>
      <w:r>
        <w:t xml:space="preserve"> causa à inexecução total do contrato;</w:t>
      </w:r>
    </w:p>
    <w:p w:rsidR="009A1533" w:rsidRDefault="009A1533" w:rsidP="006E49B0">
      <w:pPr>
        <w:pStyle w:val="Nivel3"/>
        <w:numPr>
          <w:ilvl w:val="0"/>
          <w:numId w:val="0"/>
        </w:numPr>
        <w:ind w:left="567"/>
      </w:pPr>
      <w:r>
        <w:t>10.1.4.</w:t>
      </w:r>
      <w:r>
        <w:tab/>
      </w:r>
      <w:r w:rsidR="00B96F20">
        <w:t>Deixar</w:t>
      </w:r>
      <w:r>
        <w:t xml:space="preserve"> de entregar a documentação exigida para o certame;</w:t>
      </w:r>
    </w:p>
    <w:p w:rsidR="009A1533" w:rsidRDefault="009A1533" w:rsidP="006E49B0">
      <w:pPr>
        <w:pStyle w:val="Nivel3"/>
        <w:numPr>
          <w:ilvl w:val="0"/>
          <w:numId w:val="0"/>
        </w:numPr>
        <w:ind w:left="567"/>
      </w:pPr>
      <w:r>
        <w:t>10.1.5.</w:t>
      </w:r>
      <w:r>
        <w:tab/>
      </w:r>
      <w:r w:rsidR="00B96F20">
        <w:t>Não</w:t>
      </w:r>
      <w:r>
        <w:t xml:space="preserve"> manter a proposta, salvo em decorrência de fato superveniente devidamente justificado;</w:t>
      </w:r>
    </w:p>
    <w:p w:rsidR="009A1533" w:rsidRDefault="009A1533" w:rsidP="006E49B0">
      <w:pPr>
        <w:pStyle w:val="Nivel3"/>
        <w:numPr>
          <w:ilvl w:val="0"/>
          <w:numId w:val="0"/>
        </w:numPr>
        <w:ind w:left="567"/>
      </w:pPr>
      <w:r>
        <w:t>10.1.6.</w:t>
      </w:r>
      <w:r>
        <w:tab/>
      </w:r>
      <w:r w:rsidR="00B96F20">
        <w:t>Não</w:t>
      </w:r>
      <w:r>
        <w:t xml:space="preserve"> celebrar o contrato ou não entregar a documentação exigida para a contratação, quando convocado dentro do prazo de validade de sua proposta;</w:t>
      </w:r>
    </w:p>
    <w:p w:rsidR="009A1533" w:rsidRDefault="009A1533" w:rsidP="006E49B0">
      <w:pPr>
        <w:pStyle w:val="Nivel3"/>
        <w:numPr>
          <w:ilvl w:val="0"/>
          <w:numId w:val="0"/>
        </w:numPr>
        <w:ind w:left="567"/>
      </w:pPr>
      <w:r>
        <w:lastRenderedPageBreak/>
        <w:t>10.1.7.</w:t>
      </w:r>
      <w:r>
        <w:tab/>
      </w:r>
      <w:r w:rsidR="00B96F20">
        <w:t>Ensejar</w:t>
      </w:r>
      <w:r>
        <w:t xml:space="preserve"> o retardamento da execução ou da entrega do objeto da licitação sem motivo justificado;</w:t>
      </w:r>
    </w:p>
    <w:p w:rsidR="009A1533" w:rsidRDefault="009A1533" w:rsidP="006E49B0">
      <w:pPr>
        <w:pStyle w:val="Nivel3"/>
        <w:numPr>
          <w:ilvl w:val="0"/>
          <w:numId w:val="0"/>
        </w:numPr>
        <w:ind w:left="567"/>
      </w:pPr>
      <w:r>
        <w:t>10.1.8.</w:t>
      </w:r>
      <w:r>
        <w:tab/>
      </w:r>
      <w:r w:rsidR="00B96F20">
        <w:t>Apresentar</w:t>
      </w:r>
      <w:r>
        <w:t xml:space="preserve"> declaração ou documentação falsa exigida para o certame ou prestar declaração falsa durante a dispensa eletrônica ou a execução do contrato;</w:t>
      </w:r>
    </w:p>
    <w:p w:rsidR="009A1533" w:rsidRDefault="009A1533" w:rsidP="006E49B0">
      <w:pPr>
        <w:pStyle w:val="Nivel3"/>
        <w:numPr>
          <w:ilvl w:val="0"/>
          <w:numId w:val="0"/>
        </w:numPr>
        <w:ind w:left="567"/>
      </w:pPr>
      <w:r>
        <w:t>10.1.9.</w:t>
      </w:r>
      <w:r>
        <w:tab/>
      </w:r>
      <w:r w:rsidR="00B96F20">
        <w:t>Fraudar</w:t>
      </w:r>
      <w:r>
        <w:t xml:space="preserve"> a dispensa eletrônica ou praticar ato fraudulento na execução do contrato;</w:t>
      </w:r>
    </w:p>
    <w:p w:rsidR="009A1533" w:rsidRDefault="009A1533" w:rsidP="006E49B0">
      <w:pPr>
        <w:pStyle w:val="Nivel3"/>
        <w:numPr>
          <w:ilvl w:val="0"/>
          <w:numId w:val="0"/>
        </w:numPr>
        <w:ind w:left="567"/>
      </w:pPr>
      <w:r>
        <w:t>10.1.10.</w:t>
      </w:r>
      <w:r>
        <w:tab/>
      </w:r>
      <w:r w:rsidR="00B96F20">
        <w:t>Comportar</w:t>
      </w:r>
      <w:r>
        <w:t>-se de modo inidôneo ou cometer fraude de qualquer natureza;</w:t>
      </w:r>
    </w:p>
    <w:p w:rsidR="009A1533" w:rsidRDefault="009A1533" w:rsidP="006E49B0">
      <w:pPr>
        <w:pStyle w:val="Nivel3"/>
        <w:numPr>
          <w:ilvl w:val="0"/>
          <w:numId w:val="0"/>
        </w:numPr>
        <w:ind w:left="567"/>
      </w:pPr>
      <w:r>
        <w:t>10.1.10.1.</w:t>
      </w:r>
      <w:r>
        <w:tab/>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9A1533" w:rsidRDefault="009A1533" w:rsidP="006E49B0">
      <w:pPr>
        <w:pStyle w:val="Nivel3"/>
        <w:numPr>
          <w:ilvl w:val="0"/>
          <w:numId w:val="0"/>
        </w:numPr>
        <w:ind w:left="567"/>
      </w:pPr>
      <w:r>
        <w:t>10.1.11.</w:t>
      </w:r>
      <w:r>
        <w:tab/>
      </w:r>
      <w:r w:rsidR="00B96F20">
        <w:t>Praticar</w:t>
      </w:r>
      <w:r>
        <w:t xml:space="preserve"> atos ilícitos com vistas a frustrar os objetivos deste certame.</w:t>
      </w:r>
    </w:p>
    <w:p w:rsidR="009A1533" w:rsidRDefault="009A1533" w:rsidP="006E49B0">
      <w:pPr>
        <w:pStyle w:val="Nivel3"/>
        <w:numPr>
          <w:ilvl w:val="0"/>
          <w:numId w:val="0"/>
        </w:numPr>
        <w:ind w:left="567"/>
      </w:pPr>
      <w:r>
        <w:t>10.1.12.</w:t>
      </w:r>
      <w:r>
        <w:tab/>
      </w:r>
      <w:r w:rsidR="00B96F20">
        <w:t>Praticar</w:t>
      </w:r>
      <w:r>
        <w:t xml:space="preserve"> ato lesivo previsto no art. 5º da Lei nº 12.846, de 1º de agosto de 2013.</w:t>
      </w:r>
    </w:p>
    <w:p w:rsidR="009A1533" w:rsidRDefault="009A1533" w:rsidP="006E49B0">
      <w:pPr>
        <w:pStyle w:val="Nivel3"/>
        <w:numPr>
          <w:ilvl w:val="0"/>
          <w:numId w:val="0"/>
        </w:numPr>
        <w:ind w:left="126"/>
      </w:pPr>
      <w:r>
        <w:t>10.2.</w:t>
      </w:r>
      <w:r>
        <w:tab/>
        <w:t>O fornecedor que cometer qualquer das infrações discriminadas nos subitens anteriores ficará sujeito, sem prejuízo da responsabilidade civil e criminal, às seguintes sanções:</w:t>
      </w:r>
    </w:p>
    <w:p w:rsidR="009A1533" w:rsidRDefault="009A1533" w:rsidP="006E49B0">
      <w:pPr>
        <w:pStyle w:val="Nivel3"/>
        <w:numPr>
          <w:ilvl w:val="0"/>
          <w:numId w:val="0"/>
        </w:numPr>
        <w:ind w:left="567"/>
      </w:pPr>
      <w:r>
        <w:t>a)</w:t>
      </w:r>
      <w:r>
        <w:tab/>
        <w:t>Advertência pela falta do subitem 10.1.1 deste Aviso de Contratação Direta, quando não se justificar a imposição de penalidade mais grave;</w:t>
      </w:r>
    </w:p>
    <w:p w:rsidR="009A1533" w:rsidRDefault="009A1533" w:rsidP="006E49B0">
      <w:pPr>
        <w:pStyle w:val="Nivel3"/>
        <w:numPr>
          <w:ilvl w:val="0"/>
          <w:numId w:val="0"/>
        </w:numPr>
        <w:ind w:left="567"/>
      </w:pPr>
      <w:r>
        <w:t>b)</w:t>
      </w:r>
      <w:r>
        <w:tab/>
        <w:t>Multa de 10% (dez por cento) sobre o valor estimado do(s) item(s) prejudicado(s) pela conduta do fornecedor, por qualquer das infrações dos subitens 10.1.1 a 10.1.12;</w:t>
      </w:r>
    </w:p>
    <w:p w:rsidR="009A1533" w:rsidRDefault="009A1533" w:rsidP="006E49B0">
      <w:pPr>
        <w:pStyle w:val="Nivel3"/>
        <w:numPr>
          <w:ilvl w:val="0"/>
          <w:numId w:val="0"/>
        </w:numPr>
        <w:ind w:left="567"/>
      </w:pPr>
      <w:r>
        <w:t>c)</w:t>
      </w:r>
      <w:r>
        <w:tab/>
        <w:t>Impedimento de licitar e contratar 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p>
    <w:p w:rsidR="009A1533" w:rsidRDefault="009A1533" w:rsidP="006E49B0">
      <w:pPr>
        <w:pStyle w:val="Nivel3"/>
        <w:numPr>
          <w:ilvl w:val="0"/>
          <w:numId w:val="0"/>
        </w:numPr>
        <w:ind w:left="567"/>
      </w:pPr>
      <w:r>
        <w:t>d)</w:t>
      </w:r>
      <w:r>
        <w:tab/>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p>
    <w:p w:rsidR="009A1533" w:rsidRDefault="009A1533" w:rsidP="006E49B0">
      <w:pPr>
        <w:pStyle w:val="Nivel3"/>
        <w:numPr>
          <w:ilvl w:val="0"/>
          <w:numId w:val="0"/>
        </w:numPr>
        <w:ind w:left="126"/>
      </w:pPr>
      <w:r>
        <w:t>10.3.</w:t>
      </w:r>
      <w:r>
        <w:tab/>
        <w:t>Na aplicação das sanções serão considerados:</w:t>
      </w:r>
    </w:p>
    <w:p w:rsidR="009A1533" w:rsidRDefault="009A1533" w:rsidP="006E49B0">
      <w:pPr>
        <w:pStyle w:val="Nivel3"/>
        <w:numPr>
          <w:ilvl w:val="0"/>
          <w:numId w:val="0"/>
        </w:numPr>
        <w:ind w:left="567"/>
      </w:pPr>
      <w:r>
        <w:t>10.3.1.</w:t>
      </w:r>
      <w:r>
        <w:tab/>
      </w:r>
      <w:r w:rsidR="00B96F20">
        <w:t>A</w:t>
      </w:r>
      <w:r>
        <w:t xml:space="preserve"> natureza e a gravidade da infração cometida;</w:t>
      </w:r>
    </w:p>
    <w:p w:rsidR="009A1533" w:rsidRDefault="009A1533" w:rsidP="006E49B0">
      <w:pPr>
        <w:pStyle w:val="Nivel3"/>
        <w:numPr>
          <w:ilvl w:val="0"/>
          <w:numId w:val="0"/>
        </w:numPr>
        <w:ind w:left="567"/>
      </w:pPr>
      <w:r>
        <w:t>10.3.2.</w:t>
      </w:r>
      <w:r>
        <w:tab/>
      </w:r>
      <w:r w:rsidR="00B96F20">
        <w:t>As</w:t>
      </w:r>
      <w:r>
        <w:t xml:space="preserve"> peculiaridades do caso concreto;</w:t>
      </w:r>
    </w:p>
    <w:p w:rsidR="009A1533" w:rsidRDefault="009A1533" w:rsidP="006E49B0">
      <w:pPr>
        <w:pStyle w:val="Nivel3"/>
        <w:numPr>
          <w:ilvl w:val="0"/>
          <w:numId w:val="0"/>
        </w:numPr>
        <w:ind w:left="567"/>
      </w:pPr>
      <w:r>
        <w:t>10.3.3.</w:t>
      </w:r>
      <w:r>
        <w:tab/>
      </w:r>
      <w:r w:rsidR="00B96F20">
        <w:t>As</w:t>
      </w:r>
      <w:r>
        <w:t xml:space="preserve"> circunstâncias agravantes ou atenuantes;</w:t>
      </w:r>
    </w:p>
    <w:p w:rsidR="009A1533" w:rsidRDefault="009A1533" w:rsidP="006E49B0">
      <w:pPr>
        <w:pStyle w:val="Nivel3"/>
        <w:numPr>
          <w:ilvl w:val="0"/>
          <w:numId w:val="0"/>
        </w:numPr>
        <w:ind w:left="567"/>
      </w:pPr>
      <w:r>
        <w:t>10.3.4.</w:t>
      </w:r>
      <w:r>
        <w:tab/>
      </w:r>
      <w:r w:rsidR="00B96F20">
        <w:t>Os</w:t>
      </w:r>
      <w:r>
        <w:t xml:space="preserve"> danos que dela provierem para a Administração Pública;</w:t>
      </w:r>
    </w:p>
    <w:p w:rsidR="009A1533" w:rsidRDefault="009A1533" w:rsidP="006E49B0">
      <w:pPr>
        <w:pStyle w:val="Nivel3"/>
        <w:numPr>
          <w:ilvl w:val="0"/>
          <w:numId w:val="0"/>
        </w:numPr>
        <w:ind w:left="567"/>
      </w:pPr>
      <w:r>
        <w:t>10.3.5.</w:t>
      </w:r>
      <w:r>
        <w:tab/>
      </w:r>
      <w:r w:rsidR="00B96F20">
        <w:t>A</w:t>
      </w:r>
      <w:r>
        <w:t xml:space="preserve"> implantação ou o aperfeiçoamento de programa de integridade, conforme normas e orientações dos órgãos de controle.</w:t>
      </w:r>
    </w:p>
    <w:p w:rsidR="009A1533" w:rsidRDefault="009A1533" w:rsidP="006E49B0">
      <w:pPr>
        <w:pStyle w:val="Nivel3"/>
        <w:numPr>
          <w:ilvl w:val="0"/>
          <w:numId w:val="0"/>
        </w:numPr>
        <w:ind w:left="126"/>
      </w:pPr>
      <w:r>
        <w:t>10.4.</w:t>
      </w:r>
      <w:r>
        <w:tab/>
        <w:t>Se a multa aplicada e as indenizações cabíveis forem superiores ao valor de pagamento eventualmente devido pela Administração ao contratado, além da perda desse valor, a diferença será descontada da garantia prestada ou será cobrada judicialmente.</w:t>
      </w:r>
    </w:p>
    <w:p w:rsidR="009A1533" w:rsidRDefault="009A1533" w:rsidP="006E49B0">
      <w:pPr>
        <w:pStyle w:val="Nivel3"/>
        <w:numPr>
          <w:ilvl w:val="0"/>
          <w:numId w:val="0"/>
        </w:numPr>
        <w:ind w:left="126"/>
      </w:pPr>
      <w:r>
        <w:t>10.5.</w:t>
      </w:r>
      <w:r>
        <w:tab/>
        <w:t>A aplicação das sanções previstas neste Aviso de Contratação Direta, em hipótese alguma, a obrigação de reparação integral do dano causado à Administração Pública.</w:t>
      </w:r>
    </w:p>
    <w:p w:rsidR="009A1533" w:rsidRDefault="009A1533" w:rsidP="006E49B0">
      <w:pPr>
        <w:pStyle w:val="Nivel3"/>
        <w:numPr>
          <w:ilvl w:val="0"/>
          <w:numId w:val="0"/>
        </w:numPr>
        <w:ind w:left="126"/>
      </w:pPr>
      <w:r>
        <w:t>10.6.</w:t>
      </w:r>
      <w:r>
        <w:tab/>
        <w:t>A penalidade de multa pode ser aplicada cumulativamente com as demais sanções.</w:t>
      </w:r>
    </w:p>
    <w:p w:rsidR="009A1533" w:rsidRDefault="009A1533" w:rsidP="006E49B0">
      <w:pPr>
        <w:pStyle w:val="Nivel3"/>
        <w:numPr>
          <w:ilvl w:val="0"/>
          <w:numId w:val="0"/>
        </w:numPr>
        <w:ind w:left="126"/>
      </w:pPr>
      <w:r>
        <w:t>10.7.</w:t>
      </w:r>
      <w:r>
        <w:tab/>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9A1533" w:rsidRDefault="009A1533" w:rsidP="006E49B0">
      <w:pPr>
        <w:pStyle w:val="Nivel3"/>
        <w:numPr>
          <w:ilvl w:val="0"/>
          <w:numId w:val="0"/>
        </w:numPr>
        <w:ind w:left="126"/>
      </w:pPr>
      <w:r>
        <w:t>10.8.</w:t>
      </w:r>
      <w:r>
        <w:tab/>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9A1533" w:rsidRDefault="009A1533" w:rsidP="006E49B0">
      <w:pPr>
        <w:pStyle w:val="Nivel3"/>
        <w:numPr>
          <w:ilvl w:val="0"/>
          <w:numId w:val="0"/>
        </w:numPr>
        <w:ind w:left="126"/>
      </w:pPr>
      <w:r>
        <w:lastRenderedPageBreak/>
        <w:t>10.9.</w:t>
      </w:r>
      <w:r>
        <w:tab/>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9A1533" w:rsidRDefault="009A1533" w:rsidP="006E49B0">
      <w:pPr>
        <w:pStyle w:val="Nivel3"/>
        <w:numPr>
          <w:ilvl w:val="0"/>
          <w:numId w:val="0"/>
        </w:numPr>
        <w:ind w:left="126"/>
      </w:pPr>
      <w:r>
        <w:t>10.10.</w:t>
      </w:r>
      <w:r>
        <w:tab/>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E12217" w:rsidRDefault="009A1533" w:rsidP="006E49B0">
      <w:pPr>
        <w:pStyle w:val="Nivel3"/>
        <w:numPr>
          <w:ilvl w:val="0"/>
          <w:numId w:val="0"/>
        </w:numPr>
        <w:ind w:left="63"/>
      </w:pPr>
      <w:r>
        <w:t>10.11.</w:t>
      </w:r>
      <w:r>
        <w:tab/>
        <w:t>As sanções por atos praticados no decorrer da contratação estão previstas nos anexos a este Aviso.</w:t>
      </w:r>
    </w:p>
    <w:p w:rsidR="0005632E" w:rsidRPr="0005632E" w:rsidRDefault="0005632E" w:rsidP="00A9455F">
      <w:pPr>
        <w:pStyle w:val="Nivel01"/>
      </w:pPr>
      <w:r w:rsidRPr="0005632E">
        <w:t>FORMA E CRITÉRIOS DE SELÇÃO DO FORNECEDOR E REGIME DE EXECUÇÃO</w:t>
      </w:r>
    </w:p>
    <w:p w:rsidR="000111B0" w:rsidRPr="006E49B0" w:rsidRDefault="000111B0" w:rsidP="006E49B0">
      <w:pPr>
        <w:pStyle w:val="Nivel3"/>
        <w:numPr>
          <w:ilvl w:val="0"/>
          <w:numId w:val="0"/>
        </w:numPr>
        <w:ind w:left="567"/>
        <w:rPr>
          <w:b/>
          <w:u w:val="single"/>
        </w:rPr>
      </w:pPr>
      <w:commentRangeStart w:id="12"/>
      <w:r w:rsidRPr="006E49B0">
        <w:rPr>
          <w:b/>
          <w:u w:val="single"/>
        </w:rPr>
        <w:t>FORMA DE SELEÇÃO E CRITÉRIO DE JULGAMENTO DA PROPOSTA</w:t>
      </w:r>
    </w:p>
    <w:p w:rsidR="005E5D04" w:rsidRPr="00284032" w:rsidRDefault="00D93A1F" w:rsidP="006E49B0">
      <w:pPr>
        <w:pStyle w:val="Nivel3"/>
      </w:pPr>
      <w:r w:rsidRPr="00284032">
        <w:t xml:space="preserve">O fornecedor será selecionado por meio da realização </w:t>
      </w:r>
      <w:r w:rsidR="00B96F20">
        <w:t xml:space="preserve">de procedimento de </w:t>
      </w:r>
      <w:r w:rsidR="00C2455D">
        <w:t xml:space="preserve">dispensa de licitação </w:t>
      </w:r>
      <w:r w:rsidR="00B96F20">
        <w:t>na forma eletrônica, fundamentada através da Lei 14.133/2021, através da Plataforma LICITANET, com adoção do critério de julgamento pelo menor preço global.</w:t>
      </w:r>
    </w:p>
    <w:p w:rsidR="7F42C1C8" w:rsidRPr="005A0D86" w:rsidRDefault="3A49349A" w:rsidP="00A9455F">
      <w:pPr>
        <w:pStyle w:val="Nvel1-SemNum0"/>
      </w:pPr>
      <w:r w:rsidRPr="005A0D86">
        <w:t>Regime de execução</w:t>
      </w:r>
    </w:p>
    <w:p w:rsidR="001D5156" w:rsidRPr="00DE34F3" w:rsidRDefault="001D5156" w:rsidP="006E49B0">
      <w:pPr>
        <w:pStyle w:val="Nivel3"/>
      </w:pPr>
      <w:r w:rsidRPr="005A0D86">
        <w:t>O regime de execução</w:t>
      </w:r>
      <w:r w:rsidR="00332437" w:rsidRPr="005A0D86">
        <w:t xml:space="preserve"> do contrato</w:t>
      </w:r>
      <w:r w:rsidRPr="005A0D86">
        <w:t xml:space="preserve"> será</w:t>
      </w:r>
      <w:r w:rsidR="004A751F" w:rsidRPr="005A0D86">
        <w:t xml:space="preserve"> por</w:t>
      </w:r>
      <w:r w:rsidRPr="005A0D86">
        <w:t xml:space="preserve"> </w:t>
      </w:r>
      <w:r w:rsidR="002859B7" w:rsidRPr="005A0D86">
        <w:t>empreitada por preço globa</w:t>
      </w:r>
      <w:r w:rsidR="006366D0" w:rsidRPr="005A0D86">
        <w:t>l, contratação da execução por preço certo e global</w:t>
      </w:r>
      <w:r w:rsidR="002E427B" w:rsidRPr="005A0D86">
        <w:t>.</w:t>
      </w:r>
      <w:commentRangeEnd w:id="12"/>
      <w:r w:rsidR="00CA2B85" w:rsidRPr="005A0D86">
        <w:commentReference w:id="12"/>
      </w:r>
    </w:p>
    <w:p w:rsidR="00367A60" w:rsidRPr="00C44726" w:rsidRDefault="00D93A1F" w:rsidP="00A9455F">
      <w:pPr>
        <w:pStyle w:val="Nvel1-SemNum0"/>
      </w:pPr>
      <w:commentRangeStart w:id="13"/>
      <w:r w:rsidRPr="00C44726">
        <w:rPr>
          <w:lang w:eastAsia="en-US"/>
        </w:rPr>
        <w:t>Exigências de habilitação</w:t>
      </w:r>
      <w:commentRangeEnd w:id="13"/>
      <w:r w:rsidRPr="00C44726">
        <w:rPr>
          <w:rStyle w:val="Refdecomentrio"/>
          <w:rFonts w:eastAsia="MS Mincho"/>
          <w:b w:val="0"/>
          <w:bCs w:val="0"/>
        </w:rPr>
        <w:commentReference w:id="13"/>
      </w:r>
    </w:p>
    <w:p w:rsidR="00367A60" w:rsidRDefault="00D93A1F" w:rsidP="006E49B0">
      <w:pPr>
        <w:pStyle w:val="Nivel3"/>
      </w:pPr>
      <w:r w:rsidRPr="00C44726">
        <w:t>Para fins de habilitação, deverá o licitante comprovar os seguintes requisitos:</w:t>
      </w:r>
    </w:p>
    <w:p w:rsidR="00395DE7" w:rsidRPr="006E49B0" w:rsidRDefault="00DA3FA7" w:rsidP="006E49B0">
      <w:pPr>
        <w:pStyle w:val="Nivel3"/>
        <w:numPr>
          <w:ilvl w:val="0"/>
          <w:numId w:val="0"/>
        </w:numPr>
        <w:ind w:left="63"/>
        <w:rPr>
          <w:b/>
          <w:u w:val="single"/>
        </w:rPr>
      </w:pPr>
      <w:r w:rsidRPr="006E49B0">
        <w:rPr>
          <w:b/>
          <w:u w:val="single"/>
        </w:rPr>
        <w:t>HABILITAÇÃO JURÍDICA</w:t>
      </w:r>
    </w:p>
    <w:p w:rsidR="00DA3FA7" w:rsidRPr="00C44726" w:rsidRDefault="00DA3FA7" w:rsidP="006E49B0">
      <w:pPr>
        <w:pStyle w:val="Nivel3"/>
      </w:pPr>
      <w:bookmarkStart w:id="14" w:name="_Ref115800561"/>
      <w:commentRangeStart w:id="15"/>
      <w:r w:rsidRPr="00DA3FA7">
        <w:rPr>
          <w:b/>
          <w:bCs/>
        </w:rPr>
        <w:t>Pessoa física:</w:t>
      </w:r>
      <w:r w:rsidRPr="00C44726">
        <w:t xml:space="preserve"> cédula de identidade (RG) ou documento equivalente que, por força de lei, tenha validade para fins de identificação em todo o território nacional;</w:t>
      </w:r>
      <w:bookmarkEnd w:id="14"/>
      <w:commentRangeEnd w:id="15"/>
      <w:r w:rsidRPr="00C44726">
        <w:rPr>
          <w:rStyle w:val="Refdecomentrio"/>
        </w:rPr>
        <w:commentReference w:id="15"/>
      </w:r>
    </w:p>
    <w:p w:rsidR="00DA3FA7" w:rsidRPr="00C44726" w:rsidRDefault="00DA3FA7" w:rsidP="006E49B0">
      <w:pPr>
        <w:pStyle w:val="Nivel3"/>
      </w:pPr>
      <w:r w:rsidRPr="00DA3FA7">
        <w:rPr>
          <w:b/>
          <w:bCs/>
        </w:rPr>
        <w:t>Empresário individual:</w:t>
      </w:r>
      <w:r w:rsidRPr="00C44726">
        <w:t xml:space="preserve"> inscrição no Registro Público de Empresas Mercantis, a cargo da Junta Comercial da respectiva sede; </w:t>
      </w:r>
    </w:p>
    <w:p w:rsidR="00DA3FA7" w:rsidRPr="00C44726" w:rsidRDefault="00DA3FA7" w:rsidP="006E49B0">
      <w:pPr>
        <w:pStyle w:val="Nivel3"/>
      </w:pPr>
      <w:r w:rsidRPr="00C44726">
        <w:rPr>
          <w:b/>
          <w:bCs/>
        </w:rPr>
        <w:t>Microempreendedor Individual - MEI:</w:t>
      </w:r>
      <w:r w:rsidRPr="00C44726">
        <w:t xml:space="preserve"> Certificado da Condição de Microempreendedor Individual - CCMEI, cuja aceitação ficará condicionada à verificação da autenticidade no sítio </w:t>
      </w:r>
      <w:hyperlink r:id="rId18">
        <w:r w:rsidRPr="00C44726">
          <w:rPr>
            <w:rStyle w:val="Hyperlink"/>
          </w:rPr>
          <w:t>https://www.gov.br/empresas-e-negocios/pt-br/empreendedor</w:t>
        </w:r>
      </w:hyperlink>
      <w:r w:rsidRPr="00C44726">
        <w:t xml:space="preserve">; </w:t>
      </w:r>
    </w:p>
    <w:p w:rsidR="00DA3FA7" w:rsidRPr="00C44726" w:rsidRDefault="00DA3FA7" w:rsidP="006E49B0">
      <w:pPr>
        <w:pStyle w:val="Nivel3"/>
      </w:pPr>
      <w:commentRangeStart w:id="16"/>
      <w:r w:rsidRPr="00C44726">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16"/>
      <w:r w:rsidRPr="00C44726">
        <w:rPr>
          <w:rStyle w:val="Refdecomentrio"/>
        </w:rPr>
        <w:commentReference w:id="16"/>
      </w:r>
    </w:p>
    <w:p w:rsidR="00DA3FA7" w:rsidRPr="00C44726" w:rsidRDefault="00DA3FA7" w:rsidP="006E49B0">
      <w:pPr>
        <w:pStyle w:val="Nivel3"/>
      </w:pPr>
      <w:r w:rsidRPr="00C44726">
        <w:rPr>
          <w:b/>
          <w:bCs/>
        </w:rPr>
        <w:t>Sociedade empresária estrangeira:</w:t>
      </w:r>
      <w:r w:rsidRPr="00C44726">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C44726">
          <w:rPr>
            <w:rStyle w:val="Hyperlink"/>
          </w:rPr>
          <w:t>Normativa DREI/ME n.º 77, de 18 de março de 2020</w:t>
        </w:r>
      </w:hyperlink>
      <w:r w:rsidRPr="00C44726">
        <w:t>.</w:t>
      </w:r>
    </w:p>
    <w:p w:rsidR="00DA3FA7" w:rsidRPr="00C44726" w:rsidRDefault="00DA3FA7" w:rsidP="006E49B0">
      <w:pPr>
        <w:pStyle w:val="Nivel3"/>
      </w:pPr>
      <w:r w:rsidRPr="00C44726">
        <w:rPr>
          <w:b/>
          <w:bCs/>
        </w:rPr>
        <w:t xml:space="preserve">Sociedade simples: </w:t>
      </w:r>
      <w:r w:rsidRPr="00C44726">
        <w:t>inscrição do ato constitutivo no Registro Civil de Pessoas Jurídicas do local de sua sede, acompanhada de documento comprobatório de seus administradores;</w:t>
      </w:r>
    </w:p>
    <w:p w:rsidR="00DA3FA7" w:rsidRPr="00C44726" w:rsidRDefault="00DA3FA7" w:rsidP="006E49B0">
      <w:pPr>
        <w:pStyle w:val="Nivel3"/>
      </w:pPr>
      <w:r w:rsidRPr="00C44726">
        <w:rPr>
          <w:b/>
          <w:bCs/>
        </w:rPr>
        <w:t>Filial, sucursal ou agência de sociedade simples ou empresária:</w:t>
      </w:r>
      <w:r w:rsidRPr="00C44726">
        <w:t xml:space="preserve"> inscrição do ato constitutivo da filial, sucursal ou agência da sociedade simples ou empresária, respectivamente, no Registro Civil das Pessoas Jurídicas ou no Registro Público de Empresas </w:t>
      </w:r>
      <w:bookmarkStart w:id="17" w:name="_Int_ySfCXwr4"/>
      <w:r w:rsidRPr="00C44726">
        <w:t>Mercantis onde</w:t>
      </w:r>
      <w:bookmarkEnd w:id="17"/>
      <w:r w:rsidRPr="00C44726">
        <w:t xml:space="preserve"> opera, com averbação no Registro onde tem sede a matriz</w:t>
      </w:r>
    </w:p>
    <w:p w:rsidR="00DA3FA7" w:rsidRPr="00C44726" w:rsidRDefault="00DA3FA7" w:rsidP="006E49B0">
      <w:pPr>
        <w:pStyle w:val="Nivel3"/>
      </w:pPr>
      <w:r w:rsidRPr="00C44726">
        <w:rPr>
          <w:b/>
          <w:bCs/>
        </w:rPr>
        <w:t>Sociedade cooperativa:</w:t>
      </w:r>
      <w:r w:rsidRPr="00C44726">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C44726">
          <w:rPr>
            <w:rStyle w:val="Hyperlink"/>
          </w:rPr>
          <w:t>art. 107 da Lei nº 5.764, de 16 de dezembro 1971</w:t>
        </w:r>
      </w:hyperlink>
      <w:r w:rsidRPr="00C44726">
        <w:t>.</w:t>
      </w:r>
    </w:p>
    <w:p w:rsidR="00DA3FA7" w:rsidRDefault="00DA3FA7" w:rsidP="006E49B0">
      <w:pPr>
        <w:pStyle w:val="Nivel3"/>
      </w:pPr>
      <w:r w:rsidRPr="00C44726">
        <w:lastRenderedPageBreak/>
        <w:t>Os documentos apresentados deverão estar acompanhados de todas as alterações ou da consolidação respectiva.</w:t>
      </w:r>
    </w:p>
    <w:p w:rsidR="00DA3FA7" w:rsidRPr="00C44726" w:rsidRDefault="00DA3FA7" w:rsidP="006E49B0">
      <w:pPr>
        <w:pStyle w:val="Nivel3"/>
        <w:numPr>
          <w:ilvl w:val="0"/>
          <w:numId w:val="0"/>
        </w:numPr>
        <w:ind w:left="567"/>
      </w:pPr>
    </w:p>
    <w:p w:rsidR="00DA3FA7" w:rsidRPr="006E49B0" w:rsidRDefault="00DA3FA7" w:rsidP="006E49B0">
      <w:pPr>
        <w:pStyle w:val="Nivel3"/>
        <w:numPr>
          <w:ilvl w:val="0"/>
          <w:numId w:val="0"/>
        </w:numPr>
        <w:ind w:left="63"/>
        <w:rPr>
          <w:b/>
          <w:u w:val="single"/>
        </w:rPr>
      </w:pPr>
      <w:r w:rsidRPr="006E49B0">
        <w:rPr>
          <w:b/>
          <w:u w:val="single"/>
        </w:rPr>
        <w:t>HABILITAÇÃO FISCAL, SOCIAL E TRABALHISTA</w:t>
      </w:r>
    </w:p>
    <w:p w:rsidR="00DA3FA7" w:rsidRPr="00C44726" w:rsidRDefault="00DA3FA7" w:rsidP="006E49B0">
      <w:pPr>
        <w:pStyle w:val="Nivel3"/>
      </w:pPr>
      <w:r w:rsidRPr="00C44726">
        <w:t>Prova de inscrição no Cadastro Nacional de Pessoas Jurídicas ou no Cadastro de Pessoas Físicas, conforme o caso;</w:t>
      </w:r>
    </w:p>
    <w:p w:rsidR="00DA3FA7" w:rsidRPr="00C44726" w:rsidRDefault="00DA3FA7" w:rsidP="006E49B0">
      <w:pPr>
        <w:pStyle w:val="Nivel3"/>
      </w:pPr>
      <w:r w:rsidRPr="00356875">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rsidR="00DA3FA7" w:rsidRPr="00C44726" w:rsidRDefault="00DA3FA7" w:rsidP="006E49B0">
      <w:pPr>
        <w:pStyle w:val="Nivel3"/>
      </w:pPr>
      <w:r w:rsidRPr="00356875">
        <w:t>Certificado de Regularidade de Situação perante o Fundo de Garantia por Tempo de Serviço – FGTS, expedida pela Caixa Econômica Federal - CEF;</w:t>
      </w:r>
    </w:p>
    <w:p w:rsidR="00DA3FA7" w:rsidRPr="00C44726" w:rsidRDefault="00DA3FA7" w:rsidP="006E49B0">
      <w:pPr>
        <w:pStyle w:val="Nivel3"/>
      </w:pPr>
      <w:r w:rsidRPr="00356875">
        <w:t xml:space="preserve">Prova de inexistência de débitos inadimplidos perante a Justiça do Trabalho, mediante a apresentação da Certidão Negativa (CNDT), nos termos do </w:t>
      </w:r>
      <w:r w:rsidR="00BE30ED" w:rsidRPr="00356875">
        <w:t>Título</w:t>
      </w:r>
      <w:r w:rsidRPr="00356875">
        <w:t xml:space="preserve"> VII-A da Consolidação das Leis do Trabalho, incluída pela Lei nº 12.440 de 07/07/2011.</w:t>
      </w:r>
    </w:p>
    <w:p w:rsidR="00DA3FA7" w:rsidRPr="006E49B0" w:rsidRDefault="00DA3FA7" w:rsidP="006E49B0">
      <w:pPr>
        <w:pStyle w:val="Nivel3"/>
        <w:numPr>
          <w:ilvl w:val="0"/>
          <w:numId w:val="0"/>
        </w:numPr>
        <w:ind w:left="567"/>
        <w:rPr>
          <w:b/>
          <w:u w:val="single"/>
        </w:rPr>
      </w:pPr>
      <w:r w:rsidRPr="006E49B0">
        <w:rPr>
          <w:b/>
          <w:u w:val="single"/>
        </w:rPr>
        <w:t>QUALIFICAÇÃO TÉCNICA</w:t>
      </w:r>
    </w:p>
    <w:p w:rsidR="00DA3FA7" w:rsidRPr="00C44726" w:rsidRDefault="00DA3FA7" w:rsidP="006E49B0">
      <w:pPr>
        <w:pStyle w:val="Nivel3"/>
      </w:pPr>
      <w:r>
        <w:t xml:space="preserve">  </w:t>
      </w:r>
      <w:r w:rsidRPr="00C44726">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DA3FA7" w:rsidRPr="00C44726" w:rsidRDefault="00DA3FA7" w:rsidP="006E49B0">
      <w:pPr>
        <w:pStyle w:val="Nivel3"/>
      </w:pPr>
      <w:commentRangeStart w:id="18"/>
      <w:r w:rsidRPr="00C44726">
        <w:t>Os atestados de capacidade técnica poderão ser apresentados em nome da matriz ou da filial do fornecedor.</w:t>
      </w:r>
      <w:commentRangeEnd w:id="18"/>
      <w:r w:rsidRPr="00C44726">
        <w:commentReference w:id="18"/>
      </w:r>
    </w:p>
    <w:p w:rsidR="00DA3FA7" w:rsidRPr="00C44726" w:rsidRDefault="00DA3FA7" w:rsidP="006E49B0">
      <w:pPr>
        <w:pStyle w:val="Nivel3"/>
      </w:pPr>
      <w:r w:rsidRPr="00C44726">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05632E" w:rsidRPr="00E33832" w:rsidRDefault="0005632E" w:rsidP="00A9455F">
      <w:pPr>
        <w:pStyle w:val="Nivel01"/>
      </w:pPr>
      <w:bookmarkStart w:id="19" w:name="_Hlk158023606"/>
      <w:r w:rsidRPr="00E33832">
        <w:t>ESTIMATIVAS DO VALOR DA CONTRATAÇÃO</w:t>
      </w:r>
    </w:p>
    <w:bookmarkEnd w:id="19"/>
    <w:p w:rsidR="00AD7E69" w:rsidRPr="00C44726" w:rsidRDefault="00AD7E69" w:rsidP="006E49B0">
      <w:pPr>
        <w:pStyle w:val="Nivel3"/>
      </w:pPr>
      <w:r w:rsidRPr="00C44726">
        <w:t>O custo estimado total da contratação</w:t>
      </w:r>
      <w:r>
        <w:t xml:space="preserve"> </w:t>
      </w:r>
      <w:r w:rsidR="00BE30ED">
        <w:t>será o constante n</w:t>
      </w:r>
      <w:r>
        <w:t>a planilha orçamentária anexa a este documento</w:t>
      </w:r>
      <w:r w:rsidRPr="00C44726">
        <w:t>.</w:t>
      </w:r>
    </w:p>
    <w:p w:rsidR="0005632E" w:rsidRPr="00E33832" w:rsidRDefault="0005632E" w:rsidP="00A9455F">
      <w:pPr>
        <w:pStyle w:val="Nivel01"/>
        <w:numPr>
          <w:ilvl w:val="0"/>
          <w:numId w:val="20"/>
        </w:numPr>
      </w:pPr>
      <w:r w:rsidRPr="0005632E">
        <w:t>ADEQUAÇÃO ORÇAMENTÁRIA</w:t>
      </w:r>
    </w:p>
    <w:p w:rsidR="0075617C" w:rsidRPr="00D73178" w:rsidRDefault="0075617C" w:rsidP="00674663">
      <w:pPr>
        <w:pStyle w:val="Nivel2"/>
        <w:rPr>
          <w:b w:val="0"/>
          <w:u w:val="none"/>
        </w:rPr>
      </w:pPr>
      <w:bookmarkStart w:id="20" w:name="_Hlk158034906"/>
      <w:bookmarkEnd w:id="0"/>
      <w:r w:rsidRPr="00D73178">
        <w:rPr>
          <w:rFonts w:eastAsia="Arial"/>
          <w:b w:val="0"/>
          <w:u w:val="none"/>
        </w:rPr>
        <w:t xml:space="preserve">As </w:t>
      </w:r>
      <w:r w:rsidRPr="00D73178">
        <w:rPr>
          <w:b w:val="0"/>
          <w:u w:val="none"/>
        </w:rPr>
        <w:t xml:space="preserve">despesas decorrentes da presente contratação correrão à conta de recursos específicos consignados no Orçamento Geral </w:t>
      </w:r>
      <w:r w:rsidR="00D825B9" w:rsidRPr="00D73178">
        <w:rPr>
          <w:b w:val="0"/>
          <w:u w:val="none"/>
        </w:rPr>
        <w:t>do Município</w:t>
      </w:r>
      <w:r w:rsidRPr="00D73178">
        <w:rPr>
          <w:b w:val="0"/>
          <w:u w:val="none"/>
        </w:rPr>
        <w:t>.</w:t>
      </w:r>
    </w:p>
    <w:p w:rsidR="0075617C" w:rsidRPr="00D73178" w:rsidRDefault="0075617C" w:rsidP="00674663">
      <w:pPr>
        <w:pStyle w:val="Nivel2"/>
        <w:rPr>
          <w:b w:val="0"/>
          <w:u w:val="none"/>
        </w:rPr>
      </w:pPr>
      <w:r w:rsidRPr="00D73178">
        <w:rPr>
          <w:b w:val="0"/>
          <w:u w:val="none"/>
        </w:rPr>
        <w:t>A contratação será atendida pela seguinte dotação:</w:t>
      </w:r>
    </w:p>
    <w:bookmarkEnd w:id="20"/>
    <w:p w:rsidR="0075617C" w:rsidRPr="00BE30ED" w:rsidRDefault="0075617C" w:rsidP="00365594">
      <w:pPr>
        <w:pStyle w:val="PargrafodaLista"/>
        <w:numPr>
          <w:ilvl w:val="0"/>
          <w:numId w:val="7"/>
        </w:numPr>
        <w:spacing w:before="120" w:after="120" w:line="276" w:lineRule="auto"/>
        <w:ind w:left="284" w:firstLine="0"/>
        <w:jc w:val="both"/>
        <w:rPr>
          <w:rFonts w:ascii="Arial" w:eastAsia="Arial" w:hAnsi="Arial" w:cs="Arial"/>
          <w:sz w:val="20"/>
          <w:szCs w:val="20"/>
        </w:rPr>
      </w:pPr>
      <w:r w:rsidRPr="00C44726">
        <w:rPr>
          <w:rFonts w:ascii="Arial" w:eastAsia="Arial" w:hAnsi="Arial" w:cs="Arial"/>
          <w:sz w:val="20"/>
          <w:szCs w:val="20"/>
        </w:rPr>
        <w:t xml:space="preserve">Gestão/Unidade: </w:t>
      </w:r>
      <w:r w:rsidR="00871BCD" w:rsidRPr="00BE30ED">
        <w:rPr>
          <w:rFonts w:ascii="Arial" w:eastAsia="Arial" w:hAnsi="Arial" w:cs="Arial"/>
          <w:iCs/>
          <w:sz w:val="20"/>
          <w:szCs w:val="20"/>
        </w:rPr>
        <w:t>Município de Sumidouro</w:t>
      </w:r>
    </w:p>
    <w:p w:rsidR="0075617C" w:rsidRPr="00BE30ED" w:rsidRDefault="0075617C" w:rsidP="00365594">
      <w:pPr>
        <w:pStyle w:val="PargrafodaLista"/>
        <w:numPr>
          <w:ilvl w:val="0"/>
          <w:numId w:val="7"/>
        </w:numPr>
        <w:spacing w:before="120" w:after="120" w:line="276" w:lineRule="auto"/>
        <w:ind w:left="284" w:firstLine="0"/>
        <w:jc w:val="both"/>
        <w:rPr>
          <w:rFonts w:ascii="Arial" w:eastAsia="Arial" w:hAnsi="Arial" w:cs="Arial"/>
          <w:sz w:val="20"/>
          <w:szCs w:val="20"/>
        </w:rPr>
      </w:pPr>
      <w:r w:rsidRPr="00BE30ED">
        <w:rPr>
          <w:rFonts w:ascii="Arial" w:eastAsia="Arial" w:hAnsi="Arial" w:cs="Arial"/>
          <w:sz w:val="20"/>
          <w:szCs w:val="20"/>
        </w:rPr>
        <w:t xml:space="preserve">Programa de Trabalho: </w:t>
      </w:r>
      <w:r w:rsidR="00E33832" w:rsidRPr="00BE30ED">
        <w:rPr>
          <w:rFonts w:ascii="Arial" w:eastAsia="Arial" w:hAnsi="Arial" w:cs="Arial"/>
          <w:iCs/>
          <w:sz w:val="20"/>
          <w:szCs w:val="20"/>
        </w:rPr>
        <w:t>1501.0412900132.038</w:t>
      </w:r>
    </w:p>
    <w:p w:rsidR="0075617C" w:rsidRPr="00BE30ED" w:rsidRDefault="0075617C" w:rsidP="00365594">
      <w:pPr>
        <w:pStyle w:val="PargrafodaLista"/>
        <w:numPr>
          <w:ilvl w:val="0"/>
          <w:numId w:val="7"/>
        </w:numPr>
        <w:spacing w:before="120" w:after="120" w:line="276" w:lineRule="auto"/>
        <w:ind w:left="284" w:firstLine="0"/>
        <w:jc w:val="both"/>
        <w:rPr>
          <w:rFonts w:ascii="Arial" w:eastAsia="Arial" w:hAnsi="Arial" w:cs="Arial"/>
          <w:sz w:val="20"/>
          <w:szCs w:val="20"/>
        </w:rPr>
      </w:pPr>
      <w:r w:rsidRPr="00BE30ED">
        <w:rPr>
          <w:rFonts w:ascii="Arial" w:eastAsia="Arial" w:hAnsi="Arial" w:cs="Arial"/>
          <w:sz w:val="20"/>
          <w:szCs w:val="20"/>
        </w:rPr>
        <w:t xml:space="preserve">Elemento de Despesa: </w:t>
      </w:r>
      <w:r w:rsidR="00083AF7" w:rsidRPr="00BE30ED">
        <w:rPr>
          <w:rFonts w:ascii="Arial" w:eastAsia="Arial" w:hAnsi="Arial" w:cs="Arial"/>
          <w:iCs/>
          <w:sz w:val="20"/>
          <w:szCs w:val="20"/>
        </w:rPr>
        <w:t>3390.39.00</w:t>
      </w:r>
      <w:bookmarkStart w:id="21" w:name="_GoBack"/>
      <w:bookmarkEnd w:id="21"/>
    </w:p>
    <w:p w:rsidR="00D16D85" w:rsidRPr="00BE30ED" w:rsidRDefault="00D16D85" w:rsidP="00D16D85">
      <w:pPr>
        <w:pStyle w:val="PargrafodaLista"/>
        <w:numPr>
          <w:ilvl w:val="0"/>
          <w:numId w:val="7"/>
        </w:numPr>
        <w:spacing w:before="120" w:after="120" w:line="276" w:lineRule="auto"/>
        <w:ind w:left="284" w:firstLine="0"/>
        <w:jc w:val="both"/>
        <w:rPr>
          <w:rFonts w:ascii="Arial" w:eastAsia="Arial" w:hAnsi="Arial" w:cs="Arial"/>
          <w:sz w:val="20"/>
          <w:szCs w:val="20"/>
        </w:rPr>
      </w:pPr>
      <w:r w:rsidRPr="00BE30ED">
        <w:rPr>
          <w:rFonts w:ascii="Arial" w:eastAsia="Arial" w:hAnsi="Arial" w:cs="Arial"/>
          <w:sz w:val="20"/>
          <w:szCs w:val="20"/>
        </w:rPr>
        <w:t xml:space="preserve">Fonte de Recursos: </w:t>
      </w:r>
      <w:r w:rsidR="00083AF7" w:rsidRPr="00BE30ED">
        <w:rPr>
          <w:rFonts w:ascii="Arial" w:eastAsia="Arial" w:hAnsi="Arial" w:cs="Arial"/>
          <w:sz w:val="20"/>
          <w:szCs w:val="20"/>
        </w:rPr>
        <w:t>15010000</w:t>
      </w:r>
    </w:p>
    <w:p w:rsidR="00365594" w:rsidRPr="00871BCD" w:rsidRDefault="0075617C" w:rsidP="00365594">
      <w:pPr>
        <w:pStyle w:val="PargrafodaLista"/>
        <w:numPr>
          <w:ilvl w:val="0"/>
          <w:numId w:val="7"/>
        </w:numPr>
        <w:ind w:left="284" w:firstLine="0"/>
        <w:rPr>
          <w:rFonts w:ascii="Arial" w:eastAsia="Arial" w:hAnsi="Arial" w:cs="Arial"/>
          <w:i/>
          <w:iCs/>
          <w:sz w:val="20"/>
          <w:szCs w:val="20"/>
        </w:rPr>
      </w:pPr>
      <w:r w:rsidRPr="00871BCD">
        <w:rPr>
          <w:rFonts w:ascii="Arial" w:eastAsia="Arial" w:hAnsi="Arial" w:cs="Arial"/>
          <w:sz w:val="20"/>
          <w:szCs w:val="20"/>
        </w:rPr>
        <w:t>Plano Interno:</w:t>
      </w:r>
      <w:r w:rsidR="00365594" w:rsidRPr="00871BCD">
        <w:rPr>
          <w:rFonts w:ascii="Arial" w:eastAsia="Arial" w:hAnsi="Arial" w:cs="Arial"/>
          <w:i/>
          <w:iCs/>
          <w:sz w:val="20"/>
          <w:szCs w:val="20"/>
        </w:rPr>
        <w:t xml:space="preserve"> As notas fiscais deverão ser emitidas </w:t>
      </w:r>
      <w:r w:rsidR="00365594" w:rsidRPr="00BE30ED">
        <w:rPr>
          <w:rFonts w:ascii="Arial" w:eastAsia="Arial" w:hAnsi="Arial" w:cs="Arial"/>
          <w:iCs/>
          <w:sz w:val="20"/>
          <w:szCs w:val="20"/>
        </w:rPr>
        <w:t xml:space="preserve">em nome do </w:t>
      </w:r>
      <w:r w:rsidR="00D16D85" w:rsidRPr="00BE30ED">
        <w:rPr>
          <w:rFonts w:ascii="Arial" w:eastAsia="Arial" w:hAnsi="Arial" w:cs="Arial"/>
          <w:iCs/>
          <w:sz w:val="20"/>
          <w:szCs w:val="20"/>
        </w:rPr>
        <w:t>MUNICÍPIO DE SUMIDOURO</w:t>
      </w:r>
      <w:r w:rsidR="00365594" w:rsidRPr="00BE30ED">
        <w:rPr>
          <w:rFonts w:ascii="Arial" w:eastAsia="Arial" w:hAnsi="Arial" w:cs="Arial"/>
          <w:iCs/>
          <w:sz w:val="20"/>
          <w:szCs w:val="20"/>
        </w:rPr>
        <w:t xml:space="preserve">, CNPJ: </w:t>
      </w:r>
      <w:r w:rsidR="00D16D85" w:rsidRPr="00BE30ED">
        <w:rPr>
          <w:rFonts w:ascii="Arial" w:eastAsia="Arial" w:hAnsi="Arial" w:cs="Arial"/>
          <w:iCs/>
          <w:sz w:val="20"/>
          <w:szCs w:val="20"/>
        </w:rPr>
        <w:t>32</w:t>
      </w:r>
      <w:r w:rsidR="00365594" w:rsidRPr="00BE30ED">
        <w:rPr>
          <w:rFonts w:ascii="Arial" w:eastAsia="Arial" w:hAnsi="Arial" w:cs="Arial"/>
          <w:iCs/>
          <w:sz w:val="20"/>
          <w:szCs w:val="20"/>
        </w:rPr>
        <w:t>.</w:t>
      </w:r>
      <w:r w:rsidR="00D16D85" w:rsidRPr="00BE30ED">
        <w:rPr>
          <w:rFonts w:ascii="Arial" w:eastAsia="Arial" w:hAnsi="Arial" w:cs="Arial"/>
          <w:iCs/>
          <w:sz w:val="20"/>
          <w:szCs w:val="20"/>
        </w:rPr>
        <w:t>165</w:t>
      </w:r>
      <w:r w:rsidR="00365594" w:rsidRPr="00BE30ED">
        <w:rPr>
          <w:rFonts w:ascii="Arial" w:eastAsia="Arial" w:hAnsi="Arial" w:cs="Arial"/>
          <w:iCs/>
          <w:sz w:val="20"/>
          <w:szCs w:val="20"/>
        </w:rPr>
        <w:t>.</w:t>
      </w:r>
      <w:r w:rsidR="00D16D85" w:rsidRPr="00BE30ED">
        <w:rPr>
          <w:rFonts w:ascii="Arial" w:eastAsia="Arial" w:hAnsi="Arial" w:cs="Arial"/>
          <w:iCs/>
          <w:sz w:val="20"/>
          <w:szCs w:val="20"/>
        </w:rPr>
        <w:t>706/0001-08</w:t>
      </w:r>
      <w:r w:rsidR="00365594" w:rsidRPr="00BE30ED">
        <w:rPr>
          <w:rFonts w:ascii="Arial" w:eastAsia="Arial" w:hAnsi="Arial" w:cs="Arial"/>
          <w:iCs/>
          <w:sz w:val="20"/>
          <w:szCs w:val="20"/>
        </w:rPr>
        <w:t xml:space="preserve"> </w:t>
      </w:r>
      <w:r w:rsidR="00D16D85" w:rsidRPr="00BE30ED">
        <w:rPr>
          <w:rFonts w:ascii="Arial" w:eastAsia="Arial" w:hAnsi="Arial" w:cs="Arial"/>
          <w:iCs/>
          <w:sz w:val="20"/>
          <w:szCs w:val="20"/>
        </w:rPr>
        <w:t>–</w:t>
      </w:r>
      <w:r w:rsidR="00365594" w:rsidRPr="00BE30ED">
        <w:rPr>
          <w:rFonts w:ascii="Arial" w:eastAsia="Arial" w:hAnsi="Arial" w:cs="Arial"/>
          <w:iCs/>
          <w:sz w:val="20"/>
          <w:szCs w:val="20"/>
        </w:rPr>
        <w:t xml:space="preserve"> </w:t>
      </w:r>
      <w:r w:rsidR="00D16D85" w:rsidRPr="00BE30ED">
        <w:rPr>
          <w:rFonts w:ascii="Arial" w:eastAsia="Arial" w:hAnsi="Arial" w:cs="Arial"/>
          <w:iCs/>
          <w:sz w:val="20"/>
          <w:szCs w:val="20"/>
        </w:rPr>
        <w:t>RUA ALFREDO CHAVES, Nº 39</w:t>
      </w:r>
      <w:r w:rsidR="00365594" w:rsidRPr="00BE30ED">
        <w:rPr>
          <w:rFonts w:ascii="Arial" w:eastAsia="Arial" w:hAnsi="Arial" w:cs="Arial"/>
          <w:iCs/>
          <w:sz w:val="20"/>
          <w:szCs w:val="20"/>
        </w:rPr>
        <w:t xml:space="preserve">, CENTRO, </w:t>
      </w:r>
      <w:r w:rsidR="00D16D85" w:rsidRPr="00BE30ED">
        <w:rPr>
          <w:rFonts w:ascii="Arial" w:eastAsia="Arial" w:hAnsi="Arial" w:cs="Arial"/>
          <w:iCs/>
          <w:sz w:val="20"/>
          <w:szCs w:val="20"/>
        </w:rPr>
        <w:t>SUMIDOURO</w:t>
      </w:r>
      <w:r w:rsidR="00365594" w:rsidRPr="00BE30ED">
        <w:rPr>
          <w:rFonts w:ascii="Arial" w:eastAsia="Arial" w:hAnsi="Arial" w:cs="Arial"/>
          <w:iCs/>
          <w:sz w:val="20"/>
          <w:szCs w:val="20"/>
        </w:rPr>
        <w:t>/RJ, CEP 28</w:t>
      </w:r>
      <w:r w:rsidR="00D16D85" w:rsidRPr="00BE30ED">
        <w:rPr>
          <w:rFonts w:ascii="Arial" w:eastAsia="Arial" w:hAnsi="Arial" w:cs="Arial"/>
          <w:iCs/>
          <w:sz w:val="20"/>
          <w:szCs w:val="20"/>
        </w:rPr>
        <w:t>.</w:t>
      </w:r>
      <w:r w:rsidR="00365594" w:rsidRPr="00BE30ED">
        <w:rPr>
          <w:rFonts w:ascii="Arial" w:eastAsia="Arial" w:hAnsi="Arial" w:cs="Arial"/>
          <w:iCs/>
          <w:sz w:val="20"/>
          <w:szCs w:val="20"/>
        </w:rPr>
        <w:t>6</w:t>
      </w:r>
      <w:r w:rsidR="00D16D85" w:rsidRPr="00BE30ED">
        <w:rPr>
          <w:rFonts w:ascii="Arial" w:eastAsia="Arial" w:hAnsi="Arial" w:cs="Arial"/>
          <w:iCs/>
          <w:sz w:val="20"/>
          <w:szCs w:val="20"/>
        </w:rPr>
        <w:t>37-000</w:t>
      </w:r>
      <w:r w:rsidR="00365594" w:rsidRPr="00BE30ED">
        <w:rPr>
          <w:rFonts w:ascii="Arial" w:eastAsia="Arial" w:hAnsi="Arial" w:cs="Arial"/>
          <w:iCs/>
          <w:sz w:val="20"/>
          <w:szCs w:val="20"/>
        </w:rPr>
        <w:t>.</w:t>
      </w:r>
    </w:p>
    <w:p w:rsidR="0075617C" w:rsidRPr="00C44726" w:rsidRDefault="0075617C" w:rsidP="00365594">
      <w:pPr>
        <w:pStyle w:val="PargrafodaLista"/>
        <w:spacing w:before="120" w:after="120" w:line="276" w:lineRule="auto"/>
        <w:ind w:left="284"/>
        <w:jc w:val="both"/>
        <w:rPr>
          <w:rFonts w:ascii="Arial" w:eastAsia="Arial" w:hAnsi="Arial" w:cs="Arial"/>
          <w:sz w:val="20"/>
          <w:szCs w:val="20"/>
        </w:rPr>
      </w:pPr>
    </w:p>
    <w:p w:rsidR="00365594" w:rsidRPr="00636713" w:rsidRDefault="00365594" w:rsidP="00674663">
      <w:pPr>
        <w:pStyle w:val="Nivel2"/>
        <w:rPr>
          <w:b w:val="0"/>
          <w:u w:val="none"/>
        </w:rPr>
      </w:pPr>
      <w:r w:rsidRPr="00636713">
        <w:rPr>
          <w:b w:val="0"/>
          <w:u w:val="none"/>
        </w:rPr>
        <w:t xml:space="preserve">A liquidação será realizada pela </w:t>
      </w:r>
      <w:r w:rsidR="00D138D3">
        <w:rPr>
          <w:b w:val="0"/>
          <w:u w:val="none"/>
        </w:rPr>
        <w:t>Secretaria Municipal de Fazenda</w:t>
      </w:r>
      <w:r w:rsidRPr="00636713">
        <w:rPr>
          <w:b w:val="0"/>
          <w:u w:val="none"/>
        </w:rPr>
        <w:t>, a partir do cumprimento das obrigações elencadas neste Termo de Referência</w:t>
      </w:r>
    </w:p>
    <w:p w:rsidR="00365594" w:rsidRPr="00636713" w:rsidRDefault="00365594" w:rsidP="00674663">
      <w:pPr>
        <w:pStyle w:val="Nivel2"/>
        <w:rPr>
          <w:b w:val="0"/>
          <w:u w:val="none"/>
        </w:rPr>
      </w:pPr>
      <w:r w:rsidRPr="00636713">
        <w:rPr>
          <w:b w:val="0"/>
          <w:u w:val="none"/>
        </w:rPr>
        <w:t>A Nota Fiscal deverá conter a identificação do Banco, número da Agência e da Conta Corrente, para que possibilite o CONTRATANTE efetuar o pagamento do valor devido;</w:t>
      </w:r>
    </w:p>
    <w:p w:rsidR="00365594" w:rsidRPr="00636713" w:rsidRDefault="00365594" w:rsidP="00674663">
      <w:pPr>
        <w:pStyle w:val="Nivel2"/>
        <w:rPr>
          <w:b w:val="0"/>
          <w:u w:val="none"/>
        </w:rPr>
      </w:pPr>
      <w:r w:rsidRPr="00636713">
        <w:rPr>
          <w:b w:val="0"/>
          <w:u w:val="none"/>
        </w:rPr>
        <w:lastRenderedPageBreak/>
        <w:t>Na ocorrência de rejeição da(s) Nota(s) Fiscal(is), motivada por erro ou incorreções, o prazo para pagamento passará a ser contado a partir da data de sua reapresentação.</w:t>
      </w:r>
    </w:p>
    <w:p w:rsidR="00365594" w:rsidRPr="00636713" w:rsidRDefault="00365594" w:rsidP="00674663">
      <w:pPr>
        <w:pStyle w:val="Nivel2"/>
        <w:rPr>
          <w:b w:val="0"/>
          <w:u w:val="none"/>
        </w:rPr>
      </w:pPr>
      <w:commentRangeStart w:id="22"/>
      <w:r w:rsidRPr="00636713">
        <w:rPr>
          <w:b w:val="0"/>
          <w:u w:val="none"/>
        </w:rPr>
        <w:t>A dotação relativa aos exercícios financeiros subsequentes será indicada após aprovação da Lei Orçamentária respectiva e liberação dos créditos correspondentes, mediante apostilamento.</w:t>
      </w:r>
      <w:commentRangeEnd w:id="22"/>
      <w:r w:rsidRPr="00636713">
        <w:rPr>
          <w:rStyle w:val="Refdecomentrio"/>
          <w:b w:val="0"/>
          <w:bCs/>
          <w:u w:val="none"/>
        </w:rPr>
        <w:commentReference w:id="22"/>
      </w:r>
    </w:p>
    <w:tbl>
      <w:tblPr>
        <w:tblW w:w="10187" w:type="dxa"/>
        <w:tblInd w:w="9" w:type="dxa"/>
        <w:tblLayout w:type="fixed"/>
        <w:tblCellMar>
          <w:left w:w="10" w:type="dxa"/>
          <w:right w:w="10" w:type="dxa"/>
        </w:tblCellMar>
        <w:tblLook w:val="0000"/>
      </w:tblPr>
      <w:tblGrid>
        <w:gridCol w:w="5084"/>
        <w:gridCol w:w="5103"/>
      </w:tblGrid>
      <w:tr w:rsidR="006E49B0" w:rsidTr="006E49B0">
        <w:tc>
          <w:tcPr>
            <w:tcW w:w="5084"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rsidR="006E49B0" w:rsidRDefault="006E49B0" w:rsidP="00EE7986">
            <w:pPr>
              <w:pStyle w:val="TableContents"/>
              <w:jc w:val="center"/>
              <w:rPr>
                <w:rFonts w:ascii="Calibri" w:hAnsi="Calibri"/>
                <w:b/>
              </w:rPr>
            </w:pPr>
          </w:p>
          <w:p w:rsidR="00D237A6" w:rsidRDefault="00D237A6" w:rsidP="00EE7986">
            <w:pPr>
              <w:pStyle w:val="TableContents"/>
              <w:jc w:val="center"/>
              <w:rPr>
                <w:rFonts w:ascii="Calibri" w:hAnsi="Calibri"/>
                <w:b/>
              </w:rPr>
            </w:pPr>
          </w:p>
          <w:p w:rsidR="00D237A6" w:rsidRPr="00C868D7" w:rsidRDefault="00D237A6" w:rsidP="00EE7986">
            <w:pPr>
              <w:pStyle w:val="TableContents"/>
              <w:jc w:val="center"/>
              <w:rPr>
                <w:rFonts w:ascii="Calibri" w:hAnsi="Calibri"/>
                <w:b/>
              </w:rPr>
            </w:pPr>
          </w:p>
          <w:p w:rsidR="006E49B0" w:rsidRPr="00C868D7" w:rsidRDefault="006E49B0" w:rsidP="00EE7986">
            <w:pPr>
              <w:pStyle w:val="TableContents"/>
              <w:jc w:val="center"/>
              <w:rPr>
                <w:rFonts w:ascii="Calibri" w:hAnsi="Calibri"/>
                <w:b/>
              </w:rPr>
            </w:pPr>
            <w:r w:rsidRPr="00C868D7">
              <w:rPr>
                <w:rFonts w:ascii="Calibri" w:hAnsi="Calibri"/>
                <w:b/>
              </w:rPr>
              <w:t>____________________</w:t>
            </w:r>
            <w:r>
              <w:rPr>
                <w:rFonts w:ascii="Calibri" w:hAnsi="Calibri"/>
                <w:b/>
              </w:rPr>
              <w:t>___</w:t>
            </w:r>
          </w:p>
          <w:p w:rsidR="00D237A6" w:rsidRPr="00BE30ED" w:rsidRDefault="00D237A6" w:rsidP="00EE7986">
            <w:pPr>
              <w:pStyle w:val="TableContents"/>
              <w:jc w:val="center"/>
              <w:rPr>
                <w:rFonts w:ascii="Arial" w:hAnsi="Arial" w:cs="Arial"/>
                <w:b/>
                <w:sz w:val="20"/>
                <w:szCs w:val="20"/>
              </w:rPr>
            </w:pPr>
            <w:r w:rsidRPr="00BE30ED">
              <w:rPr>
                <w:rFonts w:ascii="Arial" w:hAnsi="Arial" w:cs="Arial"/>
                <w:b/>
                <w:i/>
                <w:sz w:val="20"/>
                <w:szCs w:val="20"/>
              </w:rPr>
              <w:t>Everaldo Dias Faddul</w:t>
            </w:r>
          </w:p>
          <w:p w:rsidR="006E49B0" w:rsidRPr="00BE30ED" w:rsidRDefault="00D237A6" w:rsidP="00EE7986">
            <w:pPr>
              <w:pStyle w:val="TableContents"/>
              <w:jc w:val="center"/>
              <w:rPr>
                <w:rFonts w:ascii="Arial" w:hAnsi="Arial" w:cs="Arial"/>
                <w:sz w:val="20"/>
                <w:szCs w:val="20"/>
              </w:rPr>
            </w:pPr>
            <w:r w:rsidRPr="00BE30ED">
              <w:rPr>
                <w:rFonts w:ascii="Arial" w:hAnsi="Arial" w:cs="Arial"/>
                <w:sz w:val="20"/>
                <w:szCs w:val="20"/>
              </w:rPr>
              <w:t>Fiscal do Contrato</w:t>
            </w:r>
          </w:p>
          <w:p w:rsidR="006E49B0" w:rsidRPr="00C868D7" w:rsidRDefault="006E49B0" w:rsidP="00EE7986">
            <w:pPr>
              <w:pStyle w:val="TableContents"/>
              <w:jc w:val="center"/>
            </w:pPr>
            <w:r w:rsidRPr="00BE30ED">
              <w:rPr>
                <w:rFonts w:ascii="Arial" w:hAnsi="Arial" w:cs="Arial"/>
                <w:i/>
                <w:sz w:val="20"/>
                <w:szCs w:val="20"/>
              </w:rPr>
              <w:t>MAT:</w:t>
            </w:r>
            <w:r w:rsidR="00D237A6" w:rsidRPr="00BE30ED">
              <w:rPr>
                <w:rFonts w:ascii="Arial" w:hAnsi="Arial" w:cs="Arial"/>
                <w:i/>
                <w:sz w:val="20"/>
                <w:szCs w:val="20"/>
              </w:rPr>
              <w:t>23.04.4957</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rsidR="006E49B0" w:rsidRDefault="006E49B0" w:rsidP="00EE7986">
            <w:pPr>
              <w:pStyle w:val="TableContents"/>
              <w:jc w:val="center"/>
              <w:rPr>
                <w:rFonts w:ascii="Calibri" w:hAnsi="Calibri"/>
                <w:b/>
              </w:rPr>
            </w:pPr>
          </w:p>
          <w:p w:rsidR="00D237A6" w:rsidRDefault="00D237A6" w:rsidP="00EE7986">
            <w:pPr>
              <w:pStyle w:val="TableContents"/>
              <w:jc w:val="center"/>
              <w:rPr>
                <w:rFonts w:ascii="Calibri" w:hAnsi="Calibri"/>
                <w:b/>
              </w:rPr>
            </w:pPr>
          </w:p>
          <w:p w:rsidR="00D237A6" w:rsidRDefault="00D237A6" w:rsidP="00EE7986">
            <w:pPr>
              <w:pStyle w:val="TableContents"/>
              <w:jc w:val="center"/>
              <w:rPr>
                <w:rFonts w:ascii="Calibri" w:hAnsi="Calibri"/>
                <w:b/>
              </w:rPr>
            </w:pPr>
          </w:p>
          <w:p w:rsidR="006E49B0" w:rsidRDefault="006E49B0" w:rsidP="00EE7986">
            <w:pPr>
              <w:pStyle w:val="TableContents"/>
              <w:jc w:val="center"/>
              <w:rPr>
                <w:rFonts w:ascii="Calibri" w:hAnsi="Calibri"/>
                <w:b/>
              </w:rPr>
            </w:pPr>
            <w:r>
              <w:rPr>
                <w:rFonts w:ascii="Calibri" w:hAnsi="Calibri"/>
                <w:b/>
              </w:rPr>
              <w:t>_______________________</w:t>
            </w:r>
            <w:r w:rsidR="00D237A6">
              <w:rPr>
                <w:rFonts w:ascii="Calibri" w:hAnsi="Calibri"/>
                <w:b/>
              </w:rPr>
              <w:t>_____</w:t>
            </w:r>
          </w:p>
          <w:p w:rsidR="00D237A6" w:rsidRPr="00BE30ED" w:rsidRDefault="00D237A6" w:rsidP="00D237A6">
            <w:pPr>
              <w:pStyle w:val="TableContents"/>
              <w:jc w:val="center"/>
              <w:rPr>
                <w:rFonts w:ascii="Arial" w:hAnsi="Arial" w:cs="Arial"/>
                <w:b/>
                <w:i/>
                <w:sz w:val="20"/>
                <w:szCs w:val="20"/>
              </w:rPr>
            </w:pPr>
            <w:r w:rsidRPr="00BE30ED">
              <w:rPr>
                <w:rFonts w:ascii="Arial" w:hAnsi="Arial" w:cs="Arial"/>
                <w:b/>
                <w:i/>
                <w:sz w:val="20"/>
                <w:szCs w:val="20"/>
              </w:rPr>
              <w:t>Xênia Silva de oliveira Rodrigues</w:t>
            </w:r>
          </w:p>
          <w:p w:rsidR="006E49B0" w:rsidRPr="00BE30ED" w:rsidRDefault="00D237A6" w:rsidP="00EE7986">
            <w:pPr>
              <w:pStyle w:val="TableContents"/>
              <w:jc w:val="center"/>
              <w:rPr>
                <w:rFonts w:ascii="Arial" w:hAnsi="Arial" w:cs="Arial"/>
                <w:sz w:val="20"/>
                <w:szCs w:val="20"/>
              </w:rPr>
            </w:pPr>
            <w:r w:rsidRPr="00BE30ED">
              <w:rPr>
                <w:rFonts w:ascii="Arial" w:hAnsi="Arial" w:cs="Arial"/>
                <w:sz w:val="20"/>
                <w:szCs w:val="20"/>
              </w:rPr>
              <w:t>Gestora do Contrato</w:t>
            </w:r>
          </w:p>
          <w:p w:rsidR="006E49B0" w:rsidRDefault="006E49B0" w:rsidP="00EE7986">
            <w:pPr>
              <w:pStyle w:val="TableContents"/>
              <w:jc w:val="center"/>
            </w:pPr>
            <w:r w:rsidRPr="00BE30ED">
              <w:rPr>
                <w:rFonts w:ascii="Arial" w:hAnsi="Arial" w:cs="Arial"/>
                <w:sz w:val="20"/>
                <w:szCs w:val="20"/>
              </w:rPr>
              <w:t>MAT:</w:t>
            </w:r>
            <w:r w:rsidR="00D237A6" w:rsidRPr="00BE30ED">
              <w:rPr>
                <w:rFonts w:ascii="Arial" w:hAnsi="Arial" w:cs="Arial"/>
                <w:sz w:val="20"/>
                <w:szCs w:val="20"/>
              </w:rPr>
              <w:t>11.04.3189</w:t>
            </w:r>
          </w:p>
        </w:tc>
      </w:tr>
    </w:tbl>
    <w:p w:rsidR="003C2D82" w:rsidRDefault="003C2D82" w:rsidP="000F5141">
      <w:pPr>
        <w:pStyle w:val="Textbody0"/>
        <w:rPr>
          <w:rFonts w:hint="eastAsia"/>
        </w:rPr>
      </w:pPr>
    </w:p>
    <w:p w:rsidR="003C2D82" w:rsidRPr="000F562E" w:rsidRDefault="00D237A6" w:rsidP="006E49B0">
      <w:pPr>
        <w:pStyle w:val="Nivel3"/>
        <w:numPr>
          <w:ilvl w:val="0"/>
          <w:numId w:val="0"/>
        </w:numPr>
        <w:ind w:left="1638"/>
      </w:pPr>
      <w:r>
        <w:t xml:space="preserve">                                                                                             </w:t>
      </w:r>
    </w:p>
    <w:p w:rsidR="00677C63" w:rsidRPr="00CF2FAA" w:rsidRDefault="00677C63" w:rsidP="00CF2FAA">
      <w:pPr>
        <w:snapToGrid w:val="0"/>
        <w:rPr>
          <w:rFonts w:ascii="Arial" w:hAnsi="Arial" w:cs="Arial"/>
          <w:b/>
          <w:bCs/>
          <w:i/>
          <w:iCs/>
          <w:sz w:val="18"/>
          <w:szCs w:val="18"/>
        </w:rPr>
      </w:pPr>
    </w:p>
    <w:tbl>
      <w:tblPr>
        <w:tblW w:w="10177" w:type="dxa"/>
        <w:tblInd w:w="19" w:type="dxa"/>
        <w:tblLayout w:type="fixed"/>
        <w:tblCellMar>
          <w:left w:w="10" w:type="dxa"/>
          <w:right w:w="10" w:type="dxa"/>
        </w:tblCellMar>
        <w:tblLook w:val="0000"/>
      </w:tblPr>
      <w:tblGrid>
        <w:gridCol w:w="10177"/>
      </w:tblGrid>
      <w:tr w:rsidR="003C2D82" w:rsidTr="00FE21E9">
        <w:tc>
          <w:tcPr>
            <w:tcW w:w="10177"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rsidR="003C2D82" w:rsidRDefault="003C2D82">
            <w:pPr>
              <w:pStyle w:val="TableContents"/>
              <w:spacing w:before="120" w:after="120"/>
              <w:jc w:val="center"/>
              <w:rPr>
                <w:rFonts w:ascii="Calibri" w:hAnsi="Calibri"/>
                <w:b/>
              </w:rPr>
            </w:pPr>
            <w:commentRangeStart w:id="23"/>
            <w:r>
              <w:rPr>
                <w:rFonts w:ascii="Calibri" w:hAnsi="Calibri"/>
                <w:b/>
              </w:rPr>
              <w:t>Autoridade Competente</w:t>
            </w:r>
            <w:commentRangeEnd w:id="23"/>
            <w:r w:rsidR="00C80D2F">
              <w:rPr>
                <w:rStyle w:val="Refdecomentrio"/>
                <w:rFonts w:ascii="Ecofont_Spranq_eco_Sans" w:eastAsia="MS Mincho" w:hAnsi="Ecofont_Spranq_eco_Sans"/>
                <w:kern w:val="0"/>
                <w:lang w:eastAsia="pt-BR" w:bidi="ar-SA"/>
              </w:rPr>
              <w:commentReference w:id="23"/>
            </w:r>
          </w:p>
        </w:tc>
      </w:tr>
      <w:tr w:rsidR="003C2D82" w:rsidTr="00FE21E9">
        <w:tc>
          <w:tcPr>
            <w:tcW w:w="1017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6E49B0" w:rsidRDefault="006E49B0" w:rsidP="006E49B0">
            <w:pPr>
              <w:pStyle w:val="Textbody0"/>
              <w:tabs>
                <w:tab w:val="left" w:pos="555"/>
                <w:tab w:val="left" w:pos="840"/>
                <w:tab w:val="left" w:pos="1140"/>
                <w:tab w:val="left" w:pos="1395"/>
                <w:tab w:val="left" w:pos="1650"/>
                <w:tab w:val="left" w:pos="1965"/>
                <w:tab w:val="left" w:pos="2220"/>
                <w:tab w:val="left" w:leader="underscore" w:pos="7336"/>
              </w:tabs>
              <w:spacing w:before="120"/>
              <w:jc w:val="both"/>
              <w:rPr>
                <w:rFonts w:ascii="Arial" w:eastAsia="MS Gothic" w:hAnsi="Arial" w:cs="Arial"/>
                <w:b/>
                <w:kern w:val="0"/>
                <w:sz w:val="20"/>
                <w:szCs w:val="20"/>
                <w:lang w:eastAsia="pt-BR" w:bidi="ar-SA"/>
              </w:rPr>
            </w:pPr>
            <w:r w:rsidRPr="00992D59">
              <w:rPr>
                <w:rFonts w:ascii="Arial" w:eastAsia="MS Gothic" w:hAnsi="Arial" w:cs="Arial"/>
                <w:kern w:val="0"/>
                <w:sz w:val="20"/>
                <w:szCs w:val="20"/>
                <w:lang w:eastAsia="pt-BR" w:bidi="ar-SA"/>
              </w:rPr>
              <w:t xml:space="preserve">Ratifico o presente termo de referência, nos termos da Lei Federal n° 14.133/21, bem como autorizo </w:t>
            </w:r>
            <w:r w:rsidRPr="00992D59">
              <w:rPr>
                <w:rFonts w:ascii="Arial" w:eastAsia="MS Gothic" w:hAnsi="Arial" w:cs="Arial"/>
                <w:b/>
                <w:kern w:val="0"/>
                <w:sz w:val="20"/>
                <w:szCs w:val="20"/>
                <w:lang w:eastAsia="pt-BR" w:bidi="ar-SA"/>
              </w:rPr>
              <w:t>O PROSSEGUIMENTO DO PROCESSO ADMINISTRATIVO.</w:t>
            </w:r>
          </w:p>
          <w:p w:rsidR="00146401" w:rsidRPr="00992D59" w:rsidRDefault="00146401" w:rsidP="006E49B0">
            <w:pPr>
              <w:pStyle w:val="Textbody0"/>
              <w:tabs>
                <w:tab w:val="left" w:pos="555"/>
                <w:tab w:val="left" w:pos="840"/>
                <w:tab w:val="left" w:pos="1140"/>
                <w:tab w:val="left" w:pos="1395"/>
                <w:tab w:val="left" w:pos="1650"/>
                <w:tab w:val="left" w:pos="1965"/>
                <w:tab w:val="left" w:pos="2220"/>
                <w:tab w:val="left" w:leader="underscore" w:pos="7336"/>
              </w:tabs>
              <w:spacing w:before="120"/>
              <w:jc w:val="both"/>
              <w:rPr>
                <w:rFonts w:ascii="Arial" w:eastAsia="MS Gothic" w:hAnsi="Arial" w:cs="Arial"/>
                <w:b/>
                <w:kern w:val="0"/>
                <w:sz w:val="20"/>
                <w:szCs w:val="20"/>
                <w:lang w:eastAsia="pt-BR" w:bidi="ar-SA"/>
              </w:rPr>
            </w:pPr>
          </w:p>
          <w:p w:rsidR="003C2D82" w:rsidRPr="00096F83" w:rsidRDefault="00096F83">
            <w:pPr>
              <w:pStyle w:val="TableContents"/>
              <w:jc w:val="center"/>
              <w:rPr>
                <w:rFonts w:ascii="Arial" w:hAnsi="Arial" w:cs="Arial"/>
                <w:sz w:val="20"/>
                <w:szCs w:val="20"/>
              </w:rPr>
            </w:pPr>
            <w:r>
              <w:t xml:space="preserve">                                                                                                          </w:t>
            </w:r>
            <w:r w:rsidR="00146401">
              <w:rPr>
                <w:rFonts w:ascii="Arial" w:hAnsi="Arial" w:cs="Arial"/>
                <w:sz w:val="20"/>
                <w:szCs w:val="20"/>
              </w:rPr>
              <w:t>Sumidouro, 04</w:t>
            </w:r>
            <w:r w:rsidRPr="00096F83">
              <w:rPr>
                <w:rFonts w:ascii="Arial" w:hAnsi="Arial" w:cs="Arial"/>
                <w:sz w:val="20"/>
                <w:szCs w:val="20"/>
              </w:rPr>
              <w:t xml:space="preserve"> de </w:t>
            </w:r>
            <w:r w:rsidR="00146401">
              <w:rPr>
                <w:rFonts w:ascii="Arial" w:hAnsi="Arial" w:cs="Arial"/>
                <w:sz w:val="20"/>
                <w:szCs w:val="20"/>
              </w:rPr>
              <w:t>març</w:t>
            </w:r>
            <w:r w:rsidRPr="00096F83">
              <w:rPr>
                <w:rFonts w:ascii="Arial" w:hAnsi="Arial" w:cs="Arial"/>
                <w:sz w:val="20"/>
                <w:szCs w:val="20"/>
              </w:rPr>
              <w:t>o de 2024.</w:t>
            </w:r>
          </w:p>
          <w:p w:rsidR="007F21A0" w:rsidRDefault="007F21A0" w:rsidP="00677C63">
            <w:pPr>
              <w:pStyle w:val="TableContents"/>
              <w:rPr>
                <w:rFonts w:ascii="Calibri" w:hAnsi="Calibri"/>
              </w:rPr>
            </w:pPr>
          </w:p>
          <w:p w:rsidR="00096F83" w:rsidRDefault="00096F83" w:rsidP="00677C63">
            <w:pPr>
              <w:pStyle w:val="TableContents"/>
              <w:rPr>
                <w:rFonts w:ascii="Calibri" w:hAnsi="Calibri"/>
              </w:rPr>
            </w:pPr>
          </w:p>
          <w:p w:rsidR="00096F83" w:rsidRDefault="00096F83" w:rsidP="00677C63">
            <w:pPr>
              <w:pStyle w:val="TableContents"/>
              <w:rPr>
                <w:rFonts w:ascii="Calibri" w:hAnsi="Calibri"/>
              </w:rPr>
            </w:pPr>
          </w:p>
          <w:p w:rsidR="003C2D82" w:rsidRDefault="003C2D82">
            <w:pPr>
              <w:pStyle w:val="TableContents"/>
              <w:jc w:val="center"/>
              <w:rPr>
                <w:rFonts w:ascii="Calibri" w:hAnsi="Calibri"/>
                <w:b/>
              </w:rPr>
            </w:pPr>
            <w:r>
              <w:rPr>
                <w:rFonts w:ascii="Calibri" w:hAnsi="Calibri"/>
                <w:b/>
              </w:rPr>
              <w:t>____________________</w:t>
            </w:r>
            <w:r w:rsidR="00D237A6">
              <w:rPr>
                <w:rFonts w:ascii="Calibri" w:hAnsi="Calibri"/>
                <w:b/>
              </w:rPr>
              <w:t>________</w:t>
            </w:r>
          </w:p>
          <w:p w:rsidR="008536C9" w:rsidRPr="00BE30ED" w:rsidRDefault="006E49B0" w:rsidP="008536C9">
            <w:pPr>
              <w:snapToGrid w:val="0"/>
              <w:jc w:val="center"/>
              <w:rPr>
                <w:rFonts w:ascii="Arial" w:hAnsi="Arial" w:cs="Arial"/>
                <w:b/>
                <w:bCs/>
                <w:i/>
                <w:iCs/>
                <w:sz w:val="20"/>
                <w:szCs w:val="20"/>
              </w:rPr>
            </w:pPr>
            <w:r w:rsidRPr="00BE30ED">
              <w:rPr>
                <w:rFonts w:ascii="Arial" w:hAnsi="Arial" w:cs="Arial"/>
                <w:b/>
                <w:bCs/>
                <w:i/>
                <w:iCs/>
                <w:sz w:val="20"/>
                <w:szCs w:val="20"/>
              </w:rPr>
              <w:t xml:space="preserve">Anderson de Andrade </w:t>
            </w:r>
            <w:r w:rsidR="00D237A6" w:rsidRPr="00BE30ED">
              <w:rPr>
                <w:rFonts w:ascii="Arial" w:hAnsi="Arial" w:cs="Arial"/>
                <w:b/>
                <w:bCs/>
                <w:i/>
                <w:iCs/>
                <w:sz w:val="20"/>
                <w:szCs w:val="20"/>
              </w:rPr>
              <w:t>Bo</w:t>
            </w:r>
            <w:r w:rsidRPr="00BE30ED">
              <w:rPr>
                <w:rFonts w:ascii="Arial" w:hAnsi="Arial" w:cs="Arial"/>
                <w:b/>
                <w:bCs/>
                <w:i/>
                <w:iCs/>
                <w:sz w:val="20"/>
                <w:szCs w:val="20"/>
              </w:rPr>
              <w:t>rges</w:t>
            </w:r>
          </w:p>
          <w:p w:rsidR="008536C9" w:rsidRPr="00BE30ED" w:rsidRDefault="008536C9" w:rsidP="008536C9">
            <w:pPr>
              <w:snapToGrid w:val="0"/>
              <w:jc w:val="center"/>
              <w:rPr>
                <w:rFonts w:ascii="Arial" w:hAnsi="Arial" w:cs="Arial"/>
                <w:bCs/>
                <w:iCs/>
                <w:sz w:val="20"/>
                <w:szCs w:val="20"/>
              </w:rPr>
            </w:pPr>
            <w:r w:rsidRPr="00BE30ED">
              <w:rPr>
                <w:rFonts w:ascii="Arial" w:hAnsi="Arial" w:cs="Arial"/>
                <w:bCs/>
                <w:iCs/>
                <w:sz w:val="20"/>
                <w:szCs w:val="20"/>
              </w:rPr>
              <w:t xml:space="preserve">Secretário Municipal de </w:t>
            </w:r>
            <w:r w:rsidR="006E49B0" w:rsidRPr="00BE30ED">
              <w:rPr>
                <w:rFonts w:ascii="Arial" w:hAnsi="Arial" w:cs="Arial"/>
                <w:bCs/>
                <w:iCs/>
                <w:sz w:val="20"/>
                <w:szCs w:val="20"/>
              </w:rPr>
              <w:t>Fazenda</w:t>
            </w:r>
          </w:p>
          <w:p w:rsidR="003C2D82" w:rsidRPr="00096F83" w:rsidRDefault="008536C9" w:rsidP="00096F83">
            <w:pPr>
              <w:snapToGrid w:val="0"/>
              <w:jc w:val="center"/>
              <w:rPr>
                <w:rFonts w:ascii="Arial" w:hAnsi="Arial" w:cs="Arial"/>
                <w:b/>
                <w:bCs/>
                <w:i/>
                <w:iCs/>
                <w:sz w:val="18"/>
                <w:szCs w:val="18"/>
              </w:rPr>
            </w:pPr>
            <w:r w:rsidRPr="00BE30ED">
              <w:rPr>
                <w:rFonts w:ascii="Arial" w:hAnsi="Arial" w:cs="Arial"/>
                <w:bCs/>
                <w:iCs/>
                <w:sz w:val="20"/>
                <w:szCs w:val="20"/>
              </w:rPr>
              <w:t>M</w:t>
            </w:r>
            <w:r w:rsidR="0010763D" w:rsidRPr="00BE30ED">
              <w:rPr>
                <w:rFonts w:ascii="Arial" w:hAnsi="Arial" w:cs="Arial"/>
                <w:bCs/>
                <w:iCs/>
                <w:sz w:val="20"/>
                <w:szCs w:val="20"/>
              </w:rPr>
              <w:t>at</w:t>
            </w:r>
            <w:r w:rsidRPr="00BE30ED">
              <w:rPr>
                <w:rFonts w:ascii="Arial" w:hAnsi="Arial" w:cs="Arial"/>
                <w:bCs/>
                <w:iCs/>
                <w:sz w:val="20"/>
                <w:szCs w:val="20"/>
              </w:rPr>
              <w:t>.</w:t>
            </w:r>
            <w:r w:rsidR="00D237A6" w:rsidRPr="00BE30ED">
              <w:rPr>
                <w:rFonts w:ascii="Arial" w:hAnsi="Arial" w:cs="Arial"/>
                <w:bCs/>
                <w:iCs/>
                <w:sz w:val="20"/>
                <w:szCs w:val="20"/>
              </w:rPr>
              <w:t>22.10.4931</w:t>
            </w:r>
          </w:p>
        </w:tc>
      </w:tr>
    </w:tbl>
    <w:p w:rsidR="00367A60" w:rsidRDefault="00367A60" w:rsidP="00677C63">
      <w:pPr>
        <w:spacing w:before="120" w:after="288" w:line="312" w:lineRule="auto"/>
      </w:pPr>
    </w:p>
    <w:sectPr w:rsidR="00367A60" w:rsidSect="002C6733">
      <w:headerReference w:type="default" r:id="rId21"/>
      <w:footerReference w:type="default" r:id="rId22"/>
      <w:footerReference w:type="first" r:id="rId23"/>
      <w:pgSz w:w="11906" w:h="16838"/>
      <w:pgMar w:top="993" w:right="566" w:bottom="1418" w:left="1134" w:header="397" w:footer="0"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Autor" w:date="2023-02-17T15:58:00Z" w:initials="A">
    <w:p w:rsidR="0005632E" w:rsidRDefault="0005632E">
      <w:pPr>
        <w:pStyle w:val="Textodecomentrio"/>
      </w:pPr>
      <w:r>
        <w:rPr>
          <w:rStyle w:val="Refdecomentrio"/>
        </w:rPr>
        <w:annotationRef/>
      </w:r>
      <w:r>
        <w:rPr>
          <w:b/>
          <w:bCs/>
          <w:i/>
          <w:iCs/>
        </w:rPr>
        <w:t xml:space="preserve">Nota Explicativa: </w:t>
      </w:r>
      <w:r>
        <w:rPr>
          <w:i/>
          <w:iCs/>
        </w:rPr>
        <w:t>Os requisitos de metodologia de trabalho tem previsão no art. 16, inciso II, alínea “h” da Instrução Normativa SGD/ME nº 94, de 2022, os quais devem definir a forma de demanda, os instrumentos e mecanismos necessários para fornecimento dos equipamentos, além da definição da rotina de execução e meios de comunicação entre as partes.</w:t>
      </w:r>
    </w:p>
  </w:comment>
  <w:comment w:id="3" w:author="Autor" w:date="2022-12-19T20:59:00Z" w:initials="MM">
    <w:p w:rsidR="0005632E" w:rsidRDefault="0005632E" w:rsidP="001D3CD3">
      <w:pPr>
        <w:pStyle w:val="Textodecomentrio"/>
      </w:pPr>
      <w:r>
        <w:rPr>
          <w:rStyle w:val="Refdecomentrio"/>
        </w:rPr>
        <w:annotationRef/>
      </w:r>
      <w:r>
        <w:rPr>
          <w:b/>
          <w:bCs/>
          <w:i/>
          <w:iCs/>
          <w:color w:val="000000"/>
        </w:rPr>
        <w:t>Nota Explicativa:</w:t>
      </w:r>
      <w:r>
        <w:rPr>
          <w:i/>
          <w:iCs/>
          <w:color w:val="000000"/>
        </w:rPr>
        <w:t xml:space="preserve"> A subcontratação deve ser avaliada à luz do </w:t>
      </w:r>
      <w:hyperlink r:id="rId1" w:anchor="art122" w:history="1">
        <w:r w:rsidRPr="005F43AF">
          <w:rPr>
            <w:rStyle w:val="Hyperlink"/>
            <w:i/>
            <w:iCs/>
          </w:rPr>
          <w:t>artigo 122 da Lei nº 14.133, de 2021</w:t>
        </w:r>
      </w:hyperlink>
      <w:r>
        <w:rPr>
          <w:i/>
          <w:iCs/>
          <w:color w:val="000000"/>
        </w:rPr>
        <w:t>.</w:t>
      </w:r>
    </w:p>
  </w:comment>
  <w:comment w:id="4" w:author="Lucas Hayne Dantas Barreto" w:date="2023-03-16T16:41:00Z" w:initials="LHDB">
    <w:p w:rsidR="0005632E" w:rsidRDefault="0005632E" w:rsidP="00E42F00">
      <w:pPr>
        <w:pStyle w:val="Textodecomentrio"/>
      </w:pPr>
      <w:r>
        <w:rPr>
          <w:rStyle w:val="Refdecomentrio"/>
        </w:rPr>
        <w:annotationRef/>
      </w:r>
      <w:r>
        <w:t>Ajustar numeração na formatação final.</w:t>
      </w:r>
    </w:p>
  </w:comment>
  <w:comment w:id="5" w:author="Marcela Ali Tarif Roque" w:date="2023-05-19T16:51:00Z" w:initials="MR">
    <w:p w:rsidR="0005632E" w:rsidRDefault="0005632E">
      <w:pPr>
        <w:pStyle w:val="Textodecomentrio"/>
      </w:pPr>
      <w:r w:rsidRPr="7F42C1C8">
        <w:rPr>
          <w:b/>
          <w:bCs/>
          <w:i/>
          <w:iCs/>
        </w:rPr>
        <w:t xml:space="preserve">Nota Explicativa: </w:t>
      </w:r>
      <w:r w:rsidRPr="7F42C1C8">
        <w:rPr>
          <w:i/>
          <w:iCs/>
        </w:rPr>
        <w:t>Caso exigido, o Contratado deverá realizar a transição contratual com transferência de conhecimento, tecnologia e técnicas empregadas, sem perda de informações, podendo exigir, inclusive, a capacitação dos técnicos do contratante ou da nova empresa que continuará a execução dos serviços. Deve a Administração especificar essas exigências.</w:t>
      </w:r>
      <w:r>
        <w:rPr>
          <w:rStyle w:val="Refdecomentrio"/>
        </w:rPr>
        <w:annotationRef/>
      </w:r>
    </w:p>
  </w:comment>
  <w:comment w:id="6" w:author="Autor" w:initials="A">
    <w:p w:rsidR="0005632E" w:rsidRDefault="0005632E" w:rsidP="004E4C32">
      <w:r>
        <w:rPr>
          <w:b/>
          <w:bCs/>
          <w:i/>
          <w:iCs/>
        </w:rPr>
        <w:t>Nota Explicativa</w:t>
      </w:r>
      <w:r>
        <w:rPr>
          <w:i/>
          <w:iCs/>
        </w:rPr>
        <w:t>: A opção do órgão ou entidade pela exigência de manutenção do preposto da empresa no local da execução do objeto deverá ser previamente justificada, considerando a natureza dos serviços prestados.</w:t>
      </w:r>
      <w:r>
        <w:annotationRef/>
      </w:r>
    </w:p>
  </w:comment>
  <w:comment w:id="7" w:author="Autor" w:initials="A">
    <w:p w:rsidR="0005632E" w:rsidRDefault="0005632E" w:rsidP="00915CE7">
      <w:pPr>
        <w:pStyle w:val="Textodecomentrio"/>
      </w:pPr>
      <w:r>
        <w:rPr>
          <w:rStyle w:val="Refdecomentrio"/>
        </w:rPr>
        <w:annotationRef/>
      </w:r>
      <w:r>
        <w:rPr>
          <w:b/>
          <w:bCs/>
          <w:i/>
          <w:iCs/>
          <w:color w:val="000000"/>
        </w:rPr>
        <w:t>Nota Explicativa 1</w:t>
      </w:r>
      <w:r>
        <w:rPr>
          <w:i/>
          <w:iCs/>
          <w:color w:val="000000"/>
        </w:rPr>
        <w:t xml:space="preserve">: A execução dos contratos deve ser acompanhada por meio de instrumentos de controle que permitam a mensuração de resultados e adequação do objeto prestado. Diante da falta de regulamentação à luz da Lei nº 14.133, de 2021, optou-se por adotar aqui as regras da </w:t>
      </w:r>
      <w:hyperlink r:id="rId2" w:history="1">
        <w:r w:rsidRPr="00F338B8">
          <w:rPr>
            <w:rStyle w:val="Hyperlink"/>
            <w:i/>
            <w:iCs/>
          </w:rPr>
          <w:t>Instrução Normativa SEGES/MPDG nº 5, de 26 de maio de 2017</w:t>
        </w:r>
      </w:hyperlink>
      <w:r>
        <w:rPr>
          <w:i/>
          <w:iCs/>
          <w:color w:val="000000"/>
        </w:rPr>
        <w:t xml:space="preserve"> como referência de boas práticas. Estes instrumentos de controle, o Instrumento de Medição de Resultado (IMR) ou instrumento equivalente, foram idealizados, inicialmente, para contratos de prestação de serviços como mecanismo de monitoramento e mensuração da qualidade e pontualidade na prestação dos serviços e, consequentemente, como forma de adequar os valores devidos como pagamento aos índices de qualidade verificados. Contudo, para correta aplicação da regra insculpida acima, é necessário que o órgão estabeleça quais são os critérios de avaliação e os devidos parâmetros, de forma a se obter uma fórmula que permita quantificar o grau de satisfação na execução do objeto contratado, e, consequentemente, o montante devido em pagamento. Sem o devido estabelecimento dos critérios e parâmetros de avaliação dos itens previstos no artigo, a cláusula torna-se inexequível, absolutamente destituída de efeitos. Dessa forma, para que seja possível efetuar a glosa, é necessário definir, objetivamente, quais os parâmetros para mensuração do percentual do pagamento devido em razão dos níveis esperados de qualidade da prestação do serviço.</w:t>
      </w:r>
    </w:p>
    <w:p w:rsidR="0005632E" w:rsidRDefault="0005632E" w:rsidP="00915CE7">
      <w:pPr>
        <w:pStyle w:val="Textodecomentrio"/>
      </w:pPr>
      <w:r>
        <w:rPr>
          <w:b/>
          <w:bCs/>
          <w:i/>
          <w:iCs/>
          <w:color w:val="000000"/>
        </w:rPr>
        <w:t>Nota Explicativa 2:</w:t>
      </w:r>
      <w:r>
        <w:rPr>
          <w:i/>
          <w:iCs/>
          <w:color w:val="000000"/>
        </w:rPr>
        <w:t xml:space="preserve"> Caso o órgão não tenha elaborado o IMR, deverá suprimir os trechos em itálico que fazem referência a ele.</w:t>
      </w:r>
    </w:p>
    <w:p w:rsidR="0005632E" w:rsidRDefault="0005632E" w:rsidP="00915CE7">
      <w:pPr>
        <w:pStyle w:val="Textodecomentrio"/>
      </w:pPr>
      <w:r>
        <w:rPr>
          <w:b/>
          <w:bCs/>
          <w:i/>
          <w:iCs/>
          <w:color w:val="000000"/>
        </w:rPr>
        <w:t>Nota Explicativa 3:</w:t>
      </w:r>
      <w:r>
        <w:rPr>
          <w:i/>
          <w:iCs/>
          <w:color w:val="000000"/>
        </w:rPr>
        <w:t xml:space="preserve"> Para que seja possível efetuar a glosa, é necessário definir, objetivamente, no IMR ou instrumento equivalente, quais os parâmetros para mensuração do percentual do pagamento devido em razão dos níveis esperados de qualidade da prestação do serviço.</w:t>
      </w:r>
    </w:p>
  </w:comment>
  <w:comment w:id="8" w:author="Autor" w:initials="A">
    <w:p w:rsidR="0005632E" w:rsidRDefault="0005632E" w:rsidP="00E26C27">
      <w:pPr>
        <w:pStyle w:val="Textodecomentrio"/>
      </w:pPr>
      <w:r>
        <w:rPr>
          <w:rStyle w:val="Refdecomentrio"/>
        </w:rPr>
        <w:annotationRef/>
      </w:r>
      <w:r>
        <w:rPr>
          <w:b/>
          <w:bCs/>
          <w:i/>
          <w:iCs/>
          <w:color w:val="000000"/>
        </w:rPr>
        <w:t xml:space="preserve">Nota Explicativa 1: </w:t>
      </w:r>
      <w:r>
        <w:rPr>
          <w:i/>
          <w:iCs/>
          <w:color w:val="000000"/>
        </w:rPr>
        <w:t xml:space="preserve">Ao contrário da Lei nº 8.666/93, a Lei nº 14.133/21 não trouxe prazo máximo de recebimento provisório ou definitivo, e o </w:t>
      </w:r>
      <w:hyperlink r:id="rId3" w:anchor="art25" w:history="1">
        <w:r w:rsidRPr="00327193">
          <w:rPr>
            <w:rStyle w:val="Hyperlink"/>
            <w:i/>
            <w:iCs/>
          </w:rPr>
          <w:t>parágrafo único do art. 25 Decreto nº 11.246, de 2022</w:t>
        </w:r>
      </w:hyperlink>
      <w:r>
        <w:rPr>
          <w:i/>
          <w:iCs/>
          <w:color w:val="000000"/>
        </w:rPr>
        <w:t xml:space="preserve"> expressamente remete a regulamento (ainda não editado) ou ao contrato. Assim, necessário estabelecer o prazo julgado adequado. Dito isso, o tempo discorrido para todas as providências burocráticas até o efetivo pagamento é disposição de grande importância para o futuro contratado e um período muito alargado pode tornar a contratação desinteressante por ser muito onerosa financeiramente. Desse modo, recomenda-se que o prazo seja dimensionado para que corresponda ao período razoável à checagem necessária, sem que traga um ônus excessivo que venha a afastar potenciais interessados.</w:t>
      </w:r>
      <w:r>
        <w:rPr>
          <w:rStyle w:val="Refdecomentrio"/>
        </w:rPr>
        <w:annotationRef/>
      </w:r>
    </w:p>
    <w:p w:rsidR="0005632E" w:rsidRDefault="0005632E" w:rsidP="00E26C27">
      <w:pPr>
        <w:pStyle w:val="Textodecomentrio"/>
      </w:pPr>
      <w:r>
        <w:rPr>
          <w:b/>
          <w:bCs/>
          <w:i/>
          <w:iCs/>
          <w:color w:val="000000"/>
        </w:rPr>
        <w:t xml:space="preserve">Nota Explicativa 2: </w:t>
      </w:r>
      <w:r>
        <w:rPr>
          <w:i/>
          <w:iCs/>
          <w:color w:val="000000"/>
        </w:rPr>
        <w:t xml:space="preserve">O </w:t>
      </w:r>
      <w:hyperlink r:id="rId4" w:history="1">
        <w:r w:rsidRPr="00327193">
          <w:rPr>
            <w:rStyle w:val="Hyperlink"/>
            <w:i/>
            <w:iCs/>
          </w:rPr>
          <w:t>art. 7º da Instrução Normativa nº 77/2022-Seges/ME</w:t>
        </w:r>
      </w:hyperlink>
      <w:r>
        <w:rPr>
          <w:i/>
          <w:iCs/>
          <w:color w:val="000000"/>
        </w:rPr>
        <w:t xml:space="preserve"> dispõe que o prazo de liquidação é limitado a dez dias úteis, “a contar do recebimento da nota fiscal ou instrumento de cobrança equivalente pela Administração”.</w:t>
      </w:r>
    </w:p>
    <w:p w:rsidR="0005632E" w:rsidRDefault="0005632E" w:rsidP="00E26C27">
      <w:pPr>
        <w:pStyle w:val="Textodecomentrio"/>
      </w:pPr>
      <w:r>
        <w:rPr>
          <w:i/>
          <w:iCs/>
          <w:color w:val="000000"/>
        </w:rPr>
        <w:t>No caso das aquisições, a Nota Fiscal acompanha o fornecimento do produto, razão pela qual os prazos de recebimento provisório e definitivo devem estar abrangidos no prazo de liquidação.</w:t>
      </w:r>
    </w:p>
    <w:p w:rsidR="0005632E" w:rsidRDefault="0005632E" w:rsidP="00E26C27">
      <w:pPr>
        <w:pStyle w:val="Textodecomentrio"/>
      </w:pPr>
      <w:r>
        <w:rPr>
          <w:i/>
          <w:iCs/>
          <w:color w:val="000000"/>
        </w:rPr>
        <w:t>Já nos serviços adota-se sistemática distinta, em que primeiro o contratado comunica a finalização do serviço ou de etapa deste, para que então a Administração efetue o recebimento provisório e definitivo e autorize a emissão da Nota Fiscal, nos valores já líquidos e certos. Isso evita os constantes cancelamentos de Notas Fiscais por diferenças de valores e o desatendimento de obrigações tributárias, notadamente quanto ao prazo de recolhimento.</w:t>
      </w:r>
    </w:p>
    <w:p w:rsidR="0005632E" w:rsidRDefault="0005632E" w:rsidP="00E26C27">
      <w:pPr>
        <w:pStyle w:val="Textodecomentrio"/>
      </w:pPr>
      <w:r>
        <w:rPr>
          <w:i/>
          <w:iCs/>
          <w:color w:val="000000"/>
        </w:rPr>
        <w:t>Deste modo, nos serviços o prazo de dez dias para a liquidação é contado após os prazos de recebimento provisório e definitivo, e não juntamente com esses.</w:t>
      </w:r>
    </w:p>
    <w:p w:rsidR="0005632E" w:rsidRDefault="0005632E" w:rsidP="00E26C27">
      <w:pPr>
        <w:pStyle w:val="Textodecomentrio"/>
      </w:pPr>
      <w:r>
        <w:rPr>
          <w:i/>
          <w:iCs/>
          <w:color w:val="000000"/>
        </w:rPr>
        <w:t xml:space="preserve">Em vista disso, reitera-se a importância de se prever prazos menores para essa etapa, com vistas a manter o negócio atrativo aos potenciais fornecedores. Prazos muito longos acabariam frustrando o objetivo preconizado no </w:t>
      </w:r>
      <w:hyperlink r:id="rId5" w:anchor="art7" w:history="1">
        <w:r w:rsidRPr="00327193">
          <w:rPr>
            <w:rStyle w:val="Hyperlink"/>
            <w:i/>
            <w:iCs/>
          </w:rPr>
          <w:t>art. 7º da Instrução Normativa nº 77/2022-Seges/ME</w:t>
        </w:r>
      </w:hyperlink>
      <w:r>
        <w:rPr>
          <w:i/>
          <w:iCs/>
          <w:color w:val="000000"/>
        </w:rPr>
        <w:t>.</w:t>
      </w:r>
    </w:p>
  </w:comment>
  <w:comment w:id="9" w:author="Autor" w:initials="A">
    <w:p w:rsidR="0005632E" w:rsidRDefault="0005632E" w:rsidP="00E26C27">
      <w:pPr>
        <w:pStyle w:val="Textodecomentrio"/>
      </w:pPr>
      <w:r>
        <w:rPr>
          <w:rStyle w:val="Refdecomentrio"/>
        </w:rPr>
        <w:annotationRef/>
      </w:r>
      <w:r>
        <w:rPr>
          <w:b/>
          <w:bCs/>
          <w:i/>
          <w:iCs/>
          <w:color w:val="000000"/>
        </w:rPr>
        <w:t>Nota Explicativa:</w:t>
      </w:r>
      <w:r>
        <w:rPr>
          <w:i/>
          <w:iCs/>
          <w:color w:val="000000"/>
        </w:rPr>
        <w:t xml:space="preserve"> Assim como ocorre com o prazo de recebimento provisório, a Lei nº 14.133/21 não trouxe prazo máximo de recebimento definitivo, de modo que possível a previsão de qualquer prazo julgado oportuno. Nesse ponto, reitere-se: recomenda-se que o prazo seja dimensionado para que corresponda ao período razoável à checagem necessária, sem que traga um ônus excessivo que venha a afastar potenciais interessados.</w:t>
      </w:r>
    </w:p>
  </w:comment>
  <w:comment w:id="10" w:author="Autor" w:date="2022-12-19T22:15:00Z" w:initials="MM">
    <w:p w:rsidR="0005632E" w:rsidRDefault="0005632E" w:rsidP="00D810DF">
      <w:pPr>
        <w:pStyle w:val="Textodecomentrio"/>
      </w:pPr>
      <w:r>
        <w:rPr>
          <w:rStyle w:val="Refdecomentrio"/>
        </w:rPr>
        <w:annotationRef/>
      </w:r>
      <w:r>
        <w:rPr>
          <w:b/>
          <w:bCs/>
          <w:i/>
          <w:iCs/>
          <w:color w:val="000000"/>
        </w:rPr>
        <w:t>Nota Explicativa:</w:t>
      </w:r>
      <w:r>
        <w:rPr>
          <w:i/>
          <w:iCs/>
          <w:color w:val="000000"/>
        </w:rPr>
        <w:t xml:space="preserve"> Deverá a Administração indicar o índice de preços a ser utilizado para a atualização monetária do valor devido ao contratado.</w:t>
      </w:r>
    </w:p>
  </w:comment>
  <w:comment w:id="11" w:author="Autor" w:date="2022-12-19T22:16:00Z" w:initials="MM">
    <w:p w:rsidR="0005632E" w:rsidRDefault="0005632E" w:rsidP="00D810DF">
      <w:pPr>
        <w:pStyle w:val="Textodecomentrio"/>
      </w:pPr>
      <w:r>
        <w:rPr>
          <w:rStyle w:val="Refdecomentrio"/>
        </w:rPr>
        <w:annotationRef/>
      </w:r>
      <w:r>
        <w:rPr>
          <w:b/>
          <w:bCs/>
          <w:i/>
          <w:iCs/>
          <w:color w:val="000000"/>
        </w:rPr>
        <w:t xml:space="preserve">Nota Explicativa: </w:t>
      </w:r>
      <w:r>
        <w:rPr>
          <w:i/>
          <w:iCs/>
          <w:color w:val="000000"/>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12" w:author="Autor" w:date="2023-02-17T14:36:00Z" w:initials="A">
    <w:p w:rsidR="0005632E" w:rsidRDefault="0005632E">
      <w:pPr>
        <w:pStyle w:val="Textodecomentrio"/>
      </w:pPr>
      <w:r>
        <w:rPr>
          <w:rStyle w:val="Refdecomentrio"/>
        </w:rPr>
        <w:annotationRef/>
      </w:r>
      <w:r>
        <w:rPr>
          <w:b/>
          <w:bCs/>
          <w:i/>
          <w:iCs/>
        </w:rPr>
        <w:t>Nota Explicativa:</w:t>
      </w:r>
      <w:r>
        <w:rPr>
          <w:i/>
          <w:iCs/>
        </w:rPr>
        <w:t xml:space="preserve"> De acordo com o art. 22, incisos I a V da Instrução Normativa SGD/ME nº 94, de 2022, a definição do regime de execução do contrato de prestação de serviços deverá observar os seguintes regimes:</w:t>
      </w:r>
    </w:p>
    <w:p w:rsidR="0005632E" w:rsidRDefault="0005632E">
      <w:pPr>
        <w:pStyle w:val="Textodecomentrio"/>
      </w:pPr>
      <w:r>
        <w:rPr>
          <w:i/>
          <w:iCs/>
        </w:rPr>
        <w:t>I - empreitada por preço unitário: contratação da execução do serviço por preço certo de unidades determinadas;</w:t>
      </w:r>
    </w:p>
    <w:p w:rsidR="0005632E" w:rsidRDefault="0005632E">
      <w:pPr>
        <w:pStyle w:val="Textodecomentrio"/>
      </w:pPr>
      <w:r>
        <w:rPr>
          <w:i/>
          <w:iCs/>
        </w:rPr>
        <w:t>II - empreitada por preço global: contratação da execução do serviço por preço certo e total;</w:t>
      </w:r>
    </w:p>
    <w:p w:rsidR="0005632E" w:rsidRDefault="0005632E">
      <w:pPr>
        <w:pStyle w:val="Textodecomentrio"/>
      </w:pPr>
      <w:r>
        <w:rPr>
          <w:i/>
          <w:iCs/>
        </w:rPr>
        <w:t>III - empreitada integral: contratação de empreendimento em sua integralidade, compreendida a totalidade das etapas de serviços e instalações necessárias, sob inteira responsabilidade do contratado até sua entrega ao contratante em condições de entrada em operação, com características adequadas às finalidades para as quais foi contratado e atendidos os requisitos técnicos e legais para sua utilização com segurança estrutural e operacional;</w:t>
      </w:r>
    </w:p>
    <w:p w:rsidR="0005632E" w:rsidRDefault="0005632E">
      <w:pPr>
        <w:pStyle w:val="Textodecomentrio"/>
      </w:pPr>
      <w:r>
        <w:rPr>
          <w:i/>
          <w:iCs/>
        </w:rPr>
        <w:t>IV - contratação por tarefa: regime de contratação de mão de obra para pequenos trabalhos por preço certo, com ou sem fornecimento de materiais;</w:t>
      </w:r>
    </w:p>
    <w:p w:rsidR="0005632E" w:rsidRDefault="0005632E">
      <w:pPr>
        <w:pStyle w:val="Textodecomentrio"/>
      </w:pPr>
      <w:r>
        <w:rPr>
          <w:i/>
          <w:iCs/>
        </w:rPr>
        <w:t>V - fornecimento e prestação de serviço associado: regime de contratação em que, além do fornecimento do objeto, o contratado responsabiliza-se por sua operação, manutenção ou ambas, por tempo determinado.</w:t>
      </w:r>
    </w:p>
    <w:p w:rsidR="0005632E" w:rsidRDefault="0005632E">
      <w:pPr>
        <w:pStyle w:val="Textodecomentrio"/>
      </w:pPr>
    </w:p>
    <w:p w:rsidR="0005632E" w:rsidRDefault="0005632E">
      <w:pPr>
        <w:pStyle w:val="Textodecomentrio"/>
      </w:pPr>
      <w:r>
        <w:rPr>
          <w:b/>
          <w:bCs/>
          <w:i/>
          <w:iCs/>
        </w:rPr>
        <w:t>Nota Explicativa 2</w:t>
      </w:r>
      <w:r>
        <w:t xml:space="preserve">: </w:t>
      </w:r>
      <w:r>
        <w:rPr>
          <w:color w:val="000000"/>
        </w:rPr>
        <w:t>O regime de execução deve ser sopesado e explicitado pela Administração, em particular em termos de eficiência na gestão contratual. Como regra, exige-se que as características qualitativas e quantitativas do objeto sejam previamente definidas no edital, permitindo-se aos licitantes a elaboração de proposta fundada em dados objetivos e seguros. Quando isso não é possível, ou seja, quando não se sabe ao certo a estimativa precisa dos itens e quantitativos que compõem o objeto a ser contratado, o gestor deve avaliar a melhor forma de execução contratual. Na empreitada por preço global, cada parte assume, em tese, o risco de eventuais distorções nos quantitativos a serem executados, que podem ser superiores ou inferiores àqueles originalmente previstos na planilha orçamentária da contratação. Justamente por isso, a adoção de tal regime pressupõe um Termo de Referência de boa qualidade, que estime com adequado nível de precisão as especificações e quantitativos da obra ou serviço, fornecendo aos licitantes todos os elementos e informações necessários para o total e completo conhecimento do objeto e a elaboração de proposta fidedigna (</w:t>
      </w:r>
      <w:r>
        <w:rPr>
          <w:i/>
          <w:iCs/>
          <w:color w:val="000000"/>
        </w:rPr>
        <w:t>art. 47 da Lei nº 8.666, de 1993), para evitar distorções relevantes no decorrer da execução contratual (TCU. Acórdão 1978/2013-Plenário, TC 007.109/2013-0, relator Ministro Valmir Campelo, 31.7.2013).</w:t>
      </w:r>
      <w:r>
        <w:rPr>
          <w:color w:val="000000"/>
        </w:rPr>
        <w:t xml:space="preserve"> Já na empreitada por preço unitário, em que o preço é fixado por unidade determinada, os pagamentos correspondem à medição dos serviços efetivamente executados, de modo que os riscos dos contratantes em relação a diferenças de quantitativos são menores. Tal regime é mais apropriado para os casos em que não se conhecem de antemão, com adequado nível de precisão, os quantitativos totais da obra ou serviço: a execução das “</w:t>
      </w:r>
      <w:r>
        <w:rPr>
          <w:i/>
          <w:iCs/>
          <w:color w:val="000000"/>
        </w:rPr>
        <w:t>unidades” se dará de acordo com a necessidade observada, com a realização de medições periódicas a fim de quantificar os serviços efetivamente executados e os correspondentes valores devidos (TCU. Acórdão 1978/2013-Plenário, TC 007.109/2013-0, relator Ministro Valmir Campelo, 31.7.2013).</w:t>
      </w:r>
      <w:r>
        <w:rPr>
          <w:color w:val="000000"/>
        </w:rPr>
        <w:t xml:space="preserve"> Assim, na empreitada por preço unitário haverá a execução do contrato conforme a demanda, e esse regime de execução foi criado para resolver o problema da necessidade de fixar uma remuneração sem que se tivesse, desde logo, a quantidade exata do encargo a ser executado. A opção da Administração por um ou outro regime não decorre de mera conveniência, mas sim da possibilidade, no caso concreto, de predefinir uma </w:t>
      </w:r>
      <w:r>
        <w:rPr>
          <w:b/>
          <w:bCs/>
          <w:color w:val="000000"/>
        </w:rPr>
        <w:t>estimativa precisa dos itens e respectivos quantitativos que compõem o objeto a ser licitado. Se tal possibilidade existir, a regra é a adoção da empreitada por preço global, normalmente atrelada às obras e serviços de menor complexidade. Do contrário, deve ser adotada a empreitada por preço unitário</w:t>
      </w:r>
    </w:p>
    <w:p w:rsidR="0005632E" w:rsidRDefault="0005632E">
      <w:pPr>
        <w:pStyle w:val="Textodecomentrio"/>
      </w:pPr>
    </w:p>
    <w:p w:rsidR="0005632E" w:rsidRDefault="0005632E">
      <w:pPr>
        <w:pStyle w:val="Textodecomentrio"/>
      </w:pPr>
      <w:r>
        <w:rPr>
          <w:b/>
          <w:bCs/>
          <w:i/>
          <w:iCs/>
        </w:rPr>
        <w:t xml:space="preserve">Nota Explicativa 3: </w:t>
      </w:r>
      <w:r>
        <w:rPr>
          <w:i/>
          <w:iCs/>
        </w:rPr>
        <w:t xml:space="preserve"> De acordo com o art. 23,  paragrafo único da Instrução Normativa SGD/ME nº 94, de 2022, admite-se a adoção do critério de julgamento baseado em técnica e preço para contratação de bens e serviços especiais de tecnologia da informação e comunicação, de acordo com os arts. 36 a 38 da Lei nº 14.133, de 2021, desde que devidamente justificado nos autos.</w:t>
      </w:r>
    </w:p>
    <w:p w:rsidR="0005632E" w:rsidRDefault="0005632E">
      <w:pPr>
        <w:pStyle w:val="Textodecomentrio"/>
      </w:pPr>
    </w:p>
    <w:p w:rsidR="0005632E" w:rsidRDefault="0005632E">
      <w:pPr>
        <w:pStyle w:val="Textodecomentrio"/>
      </w:pPr>
      <w:r>
        <w:rPr>
          <w:b/>
          <w:bCs/>
          <w:i/>
          <w:iCs/>
        </w:rPr>
        <w:t xml:space="preserve">Nota explicativa 4: </w:t>
      </w:r>
      <w:r>
        <w:rPr>
          <w:i/>
          <w:iCs/>
        </w:rPr>
        <w:t xml:space="preserve">De acordo com o art. 25,  paragrafo único da Instrução Normativa SGD/ME nº 94, de 2022, é obrigatória a utilização da modalidade </w:t>
      </w:r>
      <w:r>
        <w:rPr>
          <w:b/>
          <w:bCs/>
          <w:i/>
          <w:iCs/>
        </w:rPr>
        <w:t xml:space="preserve">Pregão </w:t>
      </w:r>
      <w:r>
        <w:rPr>
          <w:i/>
          <w:iCs/>
        </w:rPr>
        <w:t>para as contratações de que trata esta Instrução Normativa sempre que a solução de TIC for enquadrada como bem ou serviço comum, podendo-se utilizar o Diálogo Competitivo nos casos específicos previstos no art. 32 da Lei nº 14.133, de 2021, desde que devidamente justificado nos autos.</w:t>
      </w:r>
    </w:p>
    <w:p w:rsidR="0005632E" w:rsidRDefault="0005632E">
      <w:pPr>
        <w:pStyle w:val="Textodecomentrio"/>
      </w:pPr>
    </w:p>
    <w:p w:rsidR="0005632E" w:rsidRDefault="0005632E">
      <w:pPr>
        <w:pStyle w:val="Textodecomentrio"/>
      </w:pPr>
      <w:r>
        <w:rPr>
          <w:b/>
          <w:bCs/>
          <w:i/>
          <w:iCs/>
        </w:rPr>
        <w:t xml:space="preserve">Nota explicativa 5: </w:t>
      </w:r>
      <w:r>
        <w:rPr>
          <w:i/>
          <w:iCs/>
        </w:rPr>
        <w:t>Para o caso de Contratação Direta, adequar o título da subseção e registrar a justificativa para a dispensa ou inexigibilidade de licitação.</w:t>
      </w:r>
    </w:p>
    <w:p w:rsidR="0005632E" w:rsidRDefault="0005632E">
      <w:pPr>
        <w:pStyle w:val="Textodecomentrio"/>
      </w:pPr>
    </w:p>
    <w:p w:rsidR="0005632E" w:rsidRDefault="0005632E">
      <w:pPr>
        <w:pStyle w:val="Textodecomentrio"/>
      </w:pPr>
      <w:r>
        <w:rPr>
          <w:b/>
          <w:bCs/>
        </w:rPr>
        <w:t>Nota Explicativa 6</w:t>
      </w:r>
      <w:r>
        <w:t>: Conforme art. 12, § 4º, da IN SGD/ME nº 94, de 2022, "nas licitações por preço global, cada serviço ou produto do lote deverá estar discriminado em itens separados nas propostas de preços, de modo a permitir a identificação do seu preço individual na composição do preço global, e a eventual incidência sobre cada item das margens de preferência para produtos e serviços que atendam às Normas Técnicas Brasileiras - NTB, de acordo com o art. 26 da Lei nº 14.133, de 2021.</w:t>
      </w:r>
    </w:p>
  </w:comment>
  <w:comment w:id="13" w:author="Autor" w:date="2022-12-19T22:46:00Z" w:initials="MM">
    <w:p w:rsidR="0005632E" w:rsidRDefault="0005632E">
      <w:pPr>
        <w:pStyle w:val="Textodecomentrio"/>
      </w:pPr>
      <w:r>
        <w:rPr>
          <w:rStyle w:val="Refdecomentrio"/>
        </w:rPr>
        <w:annotationRef/>
      </w:r>
      <w:r>
        <w:rPr>
          <w:b/>
          <w:bCs/>
          <w:i/>
          <w:iCs/>
          <w:color w:val="000000"/>
        </w:rPr>
        <w:t>Nota Explicativa:</w:t>
      </w:r>
      <w:r>
        <w:rPr>
          <w:i/>
          <w:iCs/>
          <w:color w:val="000000"/>
        </w:rPr>
        <w:t xml:space="preserve"> É fundamental que a Administração observe que exigências demasiadas poderão prejudicar a competitividade da licitação e ofender a o disposto no </w:t>
      </w:r>
      <w:hyperlink r:id="rId6" w:history="1">
        <w:r w:rsidRPr="00BA77A8">
          <w:rPr>
            <w:rStyle w:val="Hyperlink"/>
            <w:i/>
            <w:iCs/>
          </w:rPr>
          <w:t>art. 37, inciso XXI da Constituição Federal</w:t>
        </w:r>
      </w:hyperlink>
      <w:r>
        <w:rPr>
          <w:i/>
          <w:iCs/>
          <w:color w:val="000000"/>
        </w:rPr>
        <w:t>, o qual preceitua que “o processo de licitação pública... somente permitirá as exigências de qualificação técnica e econômica indispensáveis à garantia do cumprimento das obrigações”.</w:t>
      </w:r>
    </w:p>
    <w:p w:rsidR="0005632E" w:rsidRDefault="0005632E">
      <w:pPr>
        <w:pStyle w:val="Textodecomentrio"/>
      </w:pPr>
      <w:r>
        <w:rPr>
          <w:i/>
          <w:iCs/>
          <w:color w:val="000000"/>
        </w:rPr>
        <w:t>O</w:t>
      </w:r>
      <w:hyperlink r:id="rId7" w:history="1">
        <w:r w:rsidRPr="00BA77A8">
          <w:rPr>
            <w:rStyle w:val="Hyperlink"/>
            <w:i/>
            <w:iCs/>
          </w:rPr>
          <w:t xml:space="preserve"> art. 70, III, da Lei Nº 14.133/2021</w:t>
        </w:r>
      </w:hyperlink>
      <w:r>
        <w:rPr>
          <w:i/>
          <w:iCs/>
          <w:color w:val="000000"/>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rsidR="0005632E" w:rsidRDefault="0005632E">
      <w:pPr>
        <w:pStyle w:val="Textodecomentrio"/>
      </w:pPr>
      <w:r>
        <w:rPr>
          <w:i/>
          <w:iCs/>
          <w:color w:val="000000"/>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do contratado em suportar vicissitudes contratuais, excluindo-se o que entender excessivo. </w:t>
      </w:r>
    </w:p>
    <w:p w:rsidR="0005632E" w:rsidRDefault="0005632E">
      <w:pPr>
        <w:pStyle w:val="Textodecomentrio"/>
      </w:pPr>
      <w:r>
        <w:rPr>
          <w:i/>
          <w:iCs/>
          <w:color w:val="000000"/>
        </w:rPr>
        <w:t>Em licitação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rsidR="0005632E" w:rsidRDefault="0005632E">
      <w:pPr>
        <w:pStyle w:val="Textodecomentrio"/>
      </w:pPr>
      <w:r>
        <w:rPr>
          <w:i/>
          <w:iCs/>
          <w:color w:val="000000"/>
        </w:rPr>
        <w:t>É vedada a inclusão de requisitos que não tenham suporte nos arts. 66 a 69 da Lei nº 14.133, de 2021.</w:t>
      </w:r>
    </w:p>
  </w:comment>
  <w:comment w:id="15" w:author="Autor" w:date="2022-12-19T22:50:00Z" w:initials="MM">
    <w:p w:rsidR="00DA3FA7" w:rsidRDefault="00DA3FA7" w:rsidP="00DA3FA7">
      <w:pPr>
        <w:pStyle w:val="Textodecomentrio"/>
      </w:pPr>
      <w:r>
        <w:rPr>
          <w:rStyle w:val="Refdecomentrio"/>
        </w:rPr>
        <w:annotationRef/>
      </w:r>
      <w:r>
        <w:rPr>
          <w:b/>
          <w:bCs/>
          <w:i/>
          <w:iCs/>
          <w:color w:val="000000"/>
        </w:rPr>
        <w:t>Nota Explicativa:</w:t>
      </w:r>
      <w:r>
        <w:rPr>
          <w:i/>
          <w:iCs/>
          <w:color w:val="000000"/>
        </w:rPr>
        <w:t xml:space="preserve"> A Instrução Normativa </w:t>
      </w:r>
      <w:hyperlink r:id="rId8" w:history="1">
        <w:r>
          <w:rPr>
            <w:rStyle w:val="Hyperlink"/>
            <w:i/>
            <w:iCs/>
          </w:rPr>
          <w:t>SEGES/ME nº 116, de 21 de dezembro de 2021</w:t>
        </w:r>
      </w:hyperlink>
      <w:r>
        <w:rPr>
          <w:i/>
          <w:iCs/>
          <w:color w:val="000000"/>
        </w:rPr>
        <w:t xml:space="preserve">, estabelece procedimentos para a participação de pessoa física nas contratações públicas regidas pela </w:t>
      </w:r>
      <w:hyperlink r:id="rId9" w:history="1">
        <w:r>
          <w:rPr>
            <w:rStyle w:val="Hyperlink"/>
            <w:i/>
            <w:iCs/>
          </w:rPr>
          <w:t>Lei nº 14.133, de 2021</w:t>
        </w:r>
      </w:hyperlink>
      <w:r>
        <w:rPr>
          <w:i/>
          <w:iCs/>
          <w:color w:val="000000"/>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sidR="00DA3FA7" w:rsidRDefault="00DA3FA7" w:rsidP="00DA3FA7">
      <w:pPr>
        <w:pStyle w:val="Textodecomentrio"/>
      </w:pPr>
      <w:r>
        <w:rPr>
          <w:i/>
          <w:iCs/>
          <w:color w:val="000000"/>
        </w:rPr>
        <w:t xml:space="preserve">A </w:t>
      </w:r>
      <w:hyperlink r:id="rId10" w:history="1">
        <w:r>
          <w:rPr>
            <w:rStyle w:val="Hyperlink"/>
            <w:i/>
            <w:iCs/>
          </w:rPr>
          <w:t>IN SEGES/ME nº 116, de 2021</w:t>
        </w:r>
      </w:hyperlink>
      <w:r>
        <w:rPr>
          <w:i/>
          <w:iCs/>
          <w:color w:val="000000"/>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b/>
          <w:bCs/>
          <w:i/>
          <w:iCs/>
          <w:color w:val="000000"/>
        </w:rPr>
        <w:t>capital social mínimo</w:t>
      </w:r>
      <w:r>
        <w:rPr>
          <w:i/>
          <w:iCs/>
          <w:color w:val="000000"/>
        </w:rPr>
        <w:t xml:space="preserve"> e </w:t>
      </w:r>
      <w:r>
        <w:rPr>
          <w:b/>
          <w:bCs/>
          <w:i/>
          <w:iCs/>
          <w:color w:val="000000"/>
        </w:rPr>
        <w:t>estrutura mínima</w:t>
      </w:r>
      <w:r>
        <w:rPr>
          <w:i/>
          <w:iCs/>
          <w:color w:val="000000"/>
        </w:rPr>
        <w:t xml:space="preserve">, com equipamentos, instalações e equipe de profissionais ou corpo técnico para a execução do objeto </w:t>
      </w:r>
      <w:r>
        <w:rPr>
          <w:b/>
          <w:bCs/>
          <w:i/>
          <w:iCs/>
          <w:color w:val="000000"/>
        </w:rPr>
        <w:t>incompatíveis com a natureza profissional da pessoa física</w:t>
      </w:r>
      <w:r>
        <w:rPr>
          <w:i/>
          <w:iCs/>
          <w:color w:val="000000"/>
        </w:rPr>
        <w:t xml:space="preserve">, conforme </w:t>
      </w:r>
      <w:r>
        <w:rPr>
          <w:b/>
          <w:bCs/>
          <w:i/>
          <w:iCs/>
          <w:color w:val="000000"/>
        </w:rPr>
        <w:t>demonstrado em estudo técnico preliminar</w:t>
      </w:r>
      <w:r>
        <w:rPr>
          <w:i/>
          <w:iCs/>
          <w:color w:val="000000"/>
        </w:rPr>
        <w:t xml:space="preserve">”. Portanto, a possibilidade, ou não, de contratação de pessoas físicas deverá ser objeto de prévia análise e manifestação técnica por parte do órgão contratante, na fase de planejamento da contratação. </w:t>
      </w:r>
    </w:p>
    <w:p w:rsidR="00DA3FA7" w:rsidRDefault="00DA3FA7" w:rsidP="00DA3FA7">
      <w:pPr>
        <w:pStyle w:val="Textodecomentrio"/>
      </w:pPr>
      <w:r>
        <w:rPr>
          <w:i/>
          <w:iCs/>
          <w:color w:val="000000"/>
        </w:rPr>
        <w:t xml:space="preserve">O </w:t>
      </w:r>
      <w:hyperlink r:id="rId11" w:history="1">
        <w:r>
          <w:rPr>
            <w:rStyle w:val="Hyperlink"/>
            <w:i/>
            <w:iCs/>
          </w:rPr>
          <w:t>Decreto n.º 10.977, de 23 de fevereiro de 2022,</w:t>
        </w:r>
      </w:hyperlink>
      <w:r>
        <w:rPr>
          <w:i/>
          <w:iCs/>
          <w:color w:val="000000"/>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b/>
          <w:bCs/>
          <w:i/>
          <w:iCs/>
          <w:color w:val="000000"/>
        </w:rPr>
        <w:t>caput </w:t>
      </w:r>
      <w:r>
        <w:rPr>
          <w:i/>
          <w:iCs/>
          <w:color w:val="000000"/>
        </w:rPr>
        <w:t>do seu art. 11.</w:t>
      </w:r>
    </w:p>
  </w:comment>
  <w:comment w:id="16" w:author="Autor" w:date="2022-12-19T22:55:00Z" w:initials="MM">
    <w:p w:rsidR="00DA3FA7" w:rsidRDefault="00DA3FA7" w:rsidP="00DA3FA7">
      <w:pPr>
        <w:pStyle w:val="Textodecomentrio"/>
      </w:pPr>
      <w:r>
        <w:rPr>
          <w:rStyle w:val="Refdecomentrio"/>
        </w:rPr>
        <w:annotationRef/>
      </w:r>
      <w:r>
        <w:rPr>
          <w:b/>
          <w:bCs/>
          <w:i/>
          <w:iCs/>
          <w:color w:val="000000"/>
        </w:rPr>
        <w:t>Nota Explicativa</w:t>
      </w:r>
      <w:r>
        <w:rPr>
          <w:i/>
          <w:iCs/>
          <w:color w:val="000000"/>
        </w:rPr>
        <w:t xml:space="preserve">: O </w:t>
      </w:r>
      <w:hyperlink r:id="rId12" w:history="1">
        <w:r>
          <w:rPr>
            <w:rStyle w:val="Hyperlink"/>
            <w:i/>
            <w:iCs/>
          </w:rPr>
          <w:t>art. 41 da Lei nº 14.195, de 26 de agosto de 2021</w:t>
        </w:r>
      </w:hyperlink>
      <w:r>
        <w:rPr>
          <w:i/>
          <w:iCs/>
          <w:color w:val="000000"/>
        </w:rPr>
        <w:t>, transformou todas as empresas individuais de responsabilidade limitada (EIRELI) existentes na data da entrada em vigor da Lei em sociedades limitadas unipessoais (SLU), independentemente de qualquer alteração em seus respectivos atos constitutivos.</w:t>
      </w:r>
    </w:p>
    <w:p w:rsidR="00DA3FA7" w:rsidRDefault="00DA3FA7" w:rsidP="00DA3FA7">
      <w:pPr>
        <w:pStyle w:val="Textodecomentrio"/>
      </w:pPr>
      <w:r>
        <w:rPr>
          <w:i/>
          <w:iCs/>
          <w:color w:val="000000"/>
        </w:rPr>
        <w:t xml:space="preserve">Posteriormente, </w:t>
      </w:r>
      <w:hyperlink r:id="rId13" w:history="1">
        <w:r>
          <w:rPr>
            <w:rStyle w:val="Hyperlink"/>
            <w:i/>
            <w:iCs/>
          </w:rPr>
          <w:t>o inciso VI, alíneas “a” e “b”, art. 20, da Lei nº 14.382, de 27 de junho de 2022</w:t>
        </w:r>
      </w:hyperlink>
      <w:r>
        <w:rPr>
          <w:i/>
          <w:iCs/>
          <w:color w:val="000000"/>
        </w:rPr>
        <w:t>, revogou as disposições sobre EIRELI constantes do inciso VI do caput do art. 44 e do Título I-A do Livro II da Parte Especial do Código Civil (</w:t>
      </w:r>
      <w:hyperlink r:id="rId14" w:history="1">
        <w:r>
          <w:rPr>
            <w:rStyle w:val="Hyperlink"/>
            <w:i/>
            <w:iCs/>
          </w:rPr>
          <w:t>Lei nº 10.406, de 10 de janeiro de 2002</w:t>
        </w:r>
      </w:hyperlink>
      <w:r>
        <w:rPr>
          <w:i/>
          <w:iCs/>
          <w:color w:val="000000"/>
        </w:rPr>
        <w:t>).</w:t>
      </w:r>
    </w:p>
    <w:p w:rsidR="00DA3FA7" w:rsidRDefault="00DA3FA7" w:rsidP="00DA3FA7">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18" w:author="Autor" w:date="2022-12-19T23:19:00Z" w:initials="MM">
    <w:p w:rsidR="00DA3FA7" w:rsidRDefault="00DA3FA7" w:rsidP="00DA3FA7">
      <w:pPr>
        <w:pStyle w:val="Textodecomentrio"/>
      </w:pPr>
      <w:r>
        <w:rPr>
          <w:rStyle w:val="Refdecomentrio"/>
        </w:rPr>
        <w:annotationRef/>
      </w:r>
      <w:r>
        <w:rPr>
          <w:b/>
          <w:bCs/>
          <w:i/>
          <w:iCs/>
          <w:color w:val="000000"/>
        </w:rPr>
        <w:t>Nota Explicativa:</w:t>
      </w:r>
      <w:r>
        <w:rPr>
          <w:i/>
          <w:iCs/>
          <w:color w:val="000000"/>
        </w:rPr>
        <w:t xml:space="preserve"> Nesse sentido, o </w:t>
      </w:r>
      <w:hyperlink r:id="rId15" w:history="1">
        <w:r>
          <w:rPr>
            <w:rStyle w:val="Hyperlink"/>
            <w:i/>
            <w:iCs/>
          </w:rPr>
          <w:t>Parecer n. 00005/2021/CNMLC/CGU/AGU</w:t>
        </w:r>
      </w:hyperlink>
      <w:r>
        <w:rPr>
          <w:i/>
          <w:iCs/>
          <w:color w:val="000000"/>
        </w:rPr>
        <w:t xml:space="preserve"> fixou que “se a filial pode até mesmo executar uma contratação formalizada com a matriz, não restam motivos para entender que os atestados de capacitação técnica emitidos em favor de uma não possam ser aproveitados pela outra, haja vista serem ambas rigorosamente a mesma empresa.” Vale observar que referido entendimento se inspirou na </w:t>
      </w:r>
      <w:hyperlink r:id="rId16" w:history="1">
        <w:r>
          <w:rPr>
            <w:rStyle w:val="Hyperlink"/>
            <w:i/>
            <w:iCs/>
          </w:rPr>
          <w:t>ORIENTAÇÃO NORMATIVA Nº 66, DE 29 DE MAIO DE 2020.</w:t>
        </w:r>
      </w:hyperlink>
    </w:p>
  </w:comment>
  <w:comment w:id="22" w:author="Autor" w:date="2022-12-19T23:45:00Z" w:initials="MM">
    <w:p w:rsidR="0005632E" w:rsidRDefault="0005632E" w:rsidP="00365594">
      <w:pPr>
        <w:pStyle w:val="Textodecomentrio"/>
      </w:pPr>
      <w:r>
        <w:rPr>
          <w:rStyle w:val="Refdecomentrio"/>
        </w:rPr>
        <w:annotationRef/>
      </w:r>
      <w:r>
        <w:rPr>
          <w:b/>
          <w:bCs/>
          <w:i/>
          <w:iCs/>
          <w:color w:val="000000"/>
        </w:rPr>
        <w:t xml:space="preserve">Nota Explicativa: </w:t>
      </w:r>
      <w:r>
        <w:rPr>
          <w:i/>
          <w:iCs/>
          <w:color w:val="000000"/>
        </w:rPr>
        <w:t xml:space="preserve">O art. 106, II da </w:t>
      </w:r>
      <w:hyperlink r:id="rId17" w:history="1">
        <w:r>
          <w:rPr>
            <w:rStyle w:val="Hyperlink"/>
            <w:i/>
            <w:iCs/>
          </w:rPr>
          <w:t>Lei nº 14.133, de 2021</w:t>
        </w:r>
      </w:hyperlink>
      <w:r>
        <w:rPr>
          <w:i/>
          <w:iCs/>
          <w:color w:val="000000"/>
        </w:rPr>
        <w:t>, prevê para contratações de serviços e fornecimento continuado que a “a Administração deverá atestar, no início da contratação e de cada exercício, a existência de créditos orçamentários vinculados à contratação e a vantagem em sua manutenção”. Quanto à rescisão contratual por ausência de crédito ou vantajosidade (art. 106, III), remete-se às regras específicas constantes do contrato, inclusive em relação à aplicação do art. 106, §1º.</w:t>
      </w:r>
    </w:p>
  </w:comment>
  <w:comment w:id="23" w:author="Autor" w:date="2023-02-23T10:03:00Z" w:initials="A">
    <w:p w:rsidR="0005632E" w:rsidRDefault="0005632E">
      <w:pPr>
        <w:pStyle w:val="Textodecomentrio"/>
      </w:pPr>
      <w:r>
        <w:rPr>
          <w:rStyle w:val="Refdecomentrio"/>
        </w:rPr>
        <w:annotationRef/>
      </w:r>
      <w:r>
        <w:rPr>
          <w:b/>
          <w:bCs/>
          <w:i/>
          <w:iCs/>
          <w:color w:val="000000"/>
        </w:rPr>
        <w:t>Nota Explicativa 1:</w:t>
      </w:r>
      <w:r>
        <w:rPr>
          <w:i/>
          <w:iCs/>
          <w:color w:val="000000"/>
        </w:rPr>
        <w:t xml:space="preserve"> O Termo de Referência deverá ser devidamente aprovado pelo ordenador de despesas ou a autoridade competente respectiva, conforme divisão de atribuições de cada órgão.</w:t>
      </w:r>
    </w:p>
    <w:p w:rsidR="0005632E" w:rsidRDefault="0005632E">
      <w:pPr>
        <w:pStyle w:val="Textodecomentrio"/>
      </w:pPr>
    </w:p>
    <w:p w:rsidR="0005632E" w:rsidRDefault="0005632E">
      <w:pPr>
        <w:pStyle w:val="Textodecomentrio"/>
      </w:pPr>
      <w:r>
        <w:rPr>
          <w:b/>
          <w:bCs/>
          <w:i/>
          <w:iCs/>
          <w:color w:val="000000"/>
        </w:rPr>
        <w:t>Nota Explicativa 2:</w:t>
      </w:r>
      <w:r>
        <w:rPr>
          <w:i/>
          <w:iCs/>
          <w:color w:val="000000"/>
        </w:rPr>
        <w:t xml:space="preserve"> Registre-se que, salvo no caso de elaboração do TR pela própria autoridade competente para aprová-lo, eventual equipe incumbida de tal confecção deve ser designada pela autoridade competente nos termos </w:t>
      </w:r>
      <w:hyperlink r:id="rId18" w:history="1">
        <w:r w:rsidRPr="00711EF5">
          <w:rPr>
            <w:rStyle w:val="Hyperlink"/>
            <w:i/>
            <w:iCs/>
          </w:rPr>
          <w:t>do art. 7º da Lei nº 14.133, de 2021</w:t>
        </w:r>
      </w:hyperlink>
      <w:r>
        <w:rPr>
          <w:i/>
          <w:iCs/>
          <w:color w:val="000000"/>
        </w:rPr>
        <w:t>, incumbindo a esta aferir o cumprimento dos requisitos necessários a esta função.</w:t>
      </w:r>
    </w:p>
    <w:p w:rsidR="0005632E" w:rsidRDefault="0005632E">
      <w:pPr>
        <w:pStyle w:val="Textodecomentrio"/>
      </w:pPr>
    </w:p>
    <w:p w:rsidR="0005632E" w:rsidRDefault="0005632E">
      <w:pPr>
        <w:pStyle w:val="Textodecomentrio"/>
      </w:pPr>
      <w:r>
        <w:rPr>
          <w:b/>
          <w:bCs/>
          <w:i/>
          <w:iCs/>
          <w:color w:val="000000"/>
        </w:rPr>
        <w:t>Nota Explicativa 3:</w:t>
      </w:r>
      <w:r>
        <w:rPr>
          <w:i/>
          <w:iCs/>
          <w:color w:val="000000"/>
        </w:rPr>
        <w:t xml:space="preserve"> Conforme </w:t>
      </w:r>
      <w:hyperlink r:id="rId19" w:history="1">
        <w:r w:rsidRPr="00711EF5">
          <w:rPr>
            <w:rStyle w:val="Hyperlink"/>
            <w:i/>
            <w:iCs/>
          </w:rPr>
          <w:t>art. 8º da IN Seges/ME nº 81, de 2022</w:t>
        </w:r>
      </w:hyperlink>
      <w:r>
        <w:rPr>
          <w:i/>
          <w:iCs/>
          <w:color w:val="000000"/>
        </w:rPr>
        <w:t>, incumbe, conjuntamente, aos servidores da área técnica e da requisitante, designados na forma do art. 7º da Lei nº 14.133, de 2021 pelas respectivas autoridades, a elaboração do Termo de Referência, podendo a mesma área cumprir ambos os papéis (art. 3º, § 2º da IN). Uma outra possibilidade é o uso de uma Equipe de Planejamento da Contratação, caso haja alguma designada para tal fim.</w:t>
      </w:r>
    </w:p>
    <w:p w:rsidR="0005632E" w:rsidRDefault="0005632E">
      <w:pPr>
        <w:pStyle w:val="Textodecomentrio"/>
      </w:pPr>
    </w:p>
    <w:p w:rsidR="0005632E" w:rsidRDefault="0005632E">
      <w:pPr>
        <w:pStyle w:val="Textodecomentrio"/>
      </w:pPr>
      <w:r>
        <w:rPr>
          <w:b/>
          <w:bCs/>
          <w:i/>
          <w:iCs/>
          <w:color w:val="000000"/>
        </w:rPr>
        <w:t>Nota Explicativa 4:</w:t>
      </w:r>
      <w:r>
        <w:rPr>
          <w:i/>
          <w:iCs/>
          <w:color w:val="000000"/>
        </w:rPr>
        <w:t xml:space="preserve"> Atentar para a necessidade de avaliação quanto à pertinência de classificar o TR nos termos da </w:t>
      </w:r>
      <w:hyperlink r:id="rId20" w:history="1">
        <w:r w:rsidRPr="00711EF5">
          <w:rPr>
            <w:rStyle w:val="Hyperlink"/>
            <w:i/>
            <w:iCs/>
          </w:rPr>
          <w:t>Lei n. 12.527, de 2011</w:t>
        </w:r>
      </w:hyperlink>
      <w:r>
        <w:rPr>
          <w:i/>
          <w:iCs/>
          <w:color w:val="000000"/>
        </w:rPr>
        <w:t xml:space="preserve"> (Lei de Acesso à Informação), conforme previsão do artigo 10 da Instrução </w:t>
      </w:r>
      <w:hyperlink r:id="rId21" w:history="1">
        <w:r w:rsidRPr="00711EF5">
          <w:rPr>
            <w:rStyle w:val="Hyperlink"/>
            <w:i/>
            <w:iCs/>
          </w:rPr>
          <w:t>Normativa nº 81, de 2022.</w:t>
        </w:r>
      </w:hyperlink>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1688B1" w15:done="0"/>
  <w15:commentEx w15:paraId="08A2C37E" w15:done="0"/>
  <w15:commentEx w15:paraId="36F0C5DF" w15:done="0"/>
  <w15:commentEx w15:paraId="0BA63575" w15:done="1"/>
  <w15:commentEx w15:paraId="6980E4E6" w15:done="0"/>
  <w15:commentEx w15:paraId="6965469B" w15:done="0"/>
  <w15:commentEx w15:paraId="2C1CCEB5" w15:done="0"/>
  <w15:commentEx w15:paraId="0D15DC95" w15:done="0"/>
  <w15:commentEx w15:paraId="358369BE" w15:done="0"/>
  <w15:commentEx w15:paraId="5AB0225B" w15:done="0"/>
  <w15:commentEx w15:paraId="3222D746" w15:done="0"/>
  <w15:commentEx w15:paraId="0C032821" w15:done="0"/>
  <w15:commentEx w15:paraId="6C168964" w15:done="0"/>
  <w15:commentEx w15:paraId="63630D38" w15:done="0"/>
  <w15:commentEx w15:paraId="02717B43" w15:done="0"/>
  <w15:commentEx w15:paraId="01FFA97E" w15:done="0"/>
  <w15:commentEx w15:paraId="5C777BE4" w15:done="0"/>
  <w15:commentEx w15:paraId="6637A0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CDADD4" w16cex:dateUtc="2023-03-28T21:17:00Z"/>
  <w16cex:commentExtensible w16cex:durableId="27978E39" w16cex:dateUtc="2023-02-15T20:00:00Z"/>
  <w16cex:commentExtensible w16cex:durableId="279A22C0" w16cex:dateUtc="2023-02-17T18:58:00Z"/>
  <w16cex:commentExtensible w16cex:durableId="27BDC52F" w16cex:dateUtc="2023-03-16T19:41:00Z"/>
  <w16cex:commentExtensible w16cex:durableId="6E751E0C" w16cex:dateUtc="2023-05-19T19:51:00Z"/>
  <w16cex:commentExtensible w16cex:durableId="2811CB52" w16cex:dateUtc="2023-05-19T13:17:00Z"/>
  <w16cex:commentExtensible w16cex:durableId="27A0BF54" w16cex:dateUtc="2023-02-22T19:20:00Z"/>
  <w16cex:commentExtensible w16cex:durableId="279A0F85" w16cex:dateUtc="2023-02-17T17:36:00Z"/>
  <w16cex:commentExtensible w16cex:durableId="2815388B" w16cex:dateUtc="2023-05-22T03:40:00Z"/>
  <w16cex:commentExtensible w16cex:durableId="27A1B859" w16cex:dateUtc="2023-02-23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1688B1" w16cid:durableId="27973185"/>
  <w16cid:commentId w16cid:paraId="48052999" w16cid:durableId="27CDADD4"/>
  <w16cid:commentId w16cid:paraId="31D0A1D2" w16cid:durableId="27978E39"/>
  <w16cid:commentId w16cid:paraId="08A2C37E" w16cid:durableId="279A22C0"/>
  <w16cid:commentId w16cid:paraId="36F0C5DF" w16cid:durableId="2815CF14"/>
  <w16cid:commentId w16cid:paraId="6C16893E" w16cid:durableId="274B5040"/>
  <w16cid:commentId w16cid:paraId="08996EA0" w16cid:durableId="274DDF5F"/>
  <w16cid:commentId w16cid:paraId="6470A96C" w16cid:durableId="274DE03D"/>
  <w16cid:commentId w16cid:paraId="51207825" w16cid:durableId="274DE09D"/>
  <w16cid:commentId w16cid:paraId="0BA63575" w16cid:durableId="27BDC52F"/>
  <w16cid:commentId w16cid:paraId="6980E4E6" w16cid:durableId="6E751E0C"/>
  <w16cid:commentId w16cid:paraId="6965469B" w16cid:durableId="2811CB52"/>
  <w16cid:commentId w16cid:paraId="2C1CCEB5" w16cid:durableId="274DE60B"/>
  <w16cid:commentId w16cid:paraId="0D15DC95" w16cid:durableId="274DE71F"/>
  <w16cid:commentId w16cid:paraId="358369BE" w16cid:durableId="274DE80F"/>
  <w16cid:commentId w16cid:paraId="1375D19E" w16cid:durableId="27A0BF54"/>
  <w16cid:commentId w16cid:paraId="5AB0225B" w16cid:durableId="274B60FC"/>
  <w16cid:commentId w16cid:paraId="3222D746" w16cid:durableId="274B6137"/>
  <w16cid:commentId w16cid:paraId="0C032821" w16cid:durableId="279A0F85"/>
  <w16cid:commentId w16cid:paraId="6C168964" w16cid:durableId="274B685E"/>
  <w16cid:commentId w16cid:paraId="6C168978" w16cid:durableId="274B6EC3"/>
  <w16cid:commentId w16cid:paraId="676EB580" w16cid:durableId="2815388B"/>
  <w16cid:commentId w16cid:paraId="6C168981" w16cid:durableId="274B6FCB"/>
  <w16cid:commentId w16cid:paraId="6C168982" w16cid:durableId="274B6FE7"/>
  <w16cid:commentId w16cid:paraId="5C777BE4" w16cid:durableId="274B762E"/>
  <w16cid:commentId w16cid:paraId="6637A07F" w16cid:durableId="27A1B85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E28" w:rsidRDefault="00142E28">
      <w:r>
        <w:separator/>
      </w:r>
    </w:p>
  </w:endnote>
  <w:endnote w:type="continuationSeparator" w:id="0">
    <w:p w:rsidR="00142E28" w:rsidRDefault="00142E28">
      <w:r>
        <w:continuationSeparator/>
      </w:r>
    </w:p>
  </w:endnote>
  <w:endnote w:type="continuationNotice" w:id="1">
    <w:p w:rsidR="00142E28" w:rsidRDefault="00142E2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32E" w:rsidRDefault="0005632E" w:rsidP="00B333B4">
    <w:pPr>
      <w:pStyle w:val="Rodap"/>
    </w:pPr>
  </w:p>
  <w:p w:rsidR="0005632E" w:rsidRDefault="0005632E" w:rsidP="00B333B4">
    <w:pPr>
      <w:pStyle w:val="Rodap"/>
    </w:pPr>
    <w:r>
      <w:t xml:space="preserve">__________________   </w:t>
    </w:r>
    <w:r w:rsidR="00146401">
      <w:t xml:space="preserve">                  </w:t>
    </w:r>
    <w:r>
      <w:t xml:space="preserve">   ___________________  </w:t>
    </w:r>
    <w:r w:rsidR="00146401">
      <w:t xml:space="preserve">                      </w:t>
    </w:r>
    <w:r>
      <w:t xml:space="preserve">    ___________________        </w:t>
    </w:r>
  </w:p>
  <w:p w:rsidR="0005632E" w:rsidRDefault="0005632E" w:rsidP="00B20678">
    <w:pPr>
      <w:pStyle w:val="Rodap"/>
      <w:tabs>
        <w:tab w:val="left" w:pos="312"/>
        <w:tab w:val="left" w:pos="3996"/>
      </w:tabs>
      <w:rPr>
        <w:color w:val="7F7F7F"/>
        <w:spacing w:val="60"/>
        <w:sz w:val="22"/>
        <w:szCs w:val="22"/>
      </w:rPr>
    </w:pPr>
  </w:p>
  <w:p w:rsidR="0005632E" w:rsidRDefault="0005632E" w:rsidP="00B20678">
    <w:pPr>
      <w:pStyle w:val="Rodap"/>
      <w:tabs>
        <w:tab w:val="left" w:pos="312"/>
        <w:tab w:val="left" w:pos="3996"/>
      </w:tabs>
    </w:pPr>
    <w:r>
      <w:rPr>
        <w:color w:val="7F7F7F"/>
        <w:spacing w:val="60"/>
        <w:sz w:val="22"/>
        <w:szCs w:val="22"/>
      </w:rPr>
      <w:tab/>
    </w:r>
    <w:r>
      <w:rPr>
        <w:color w:val="7F7F7F"/>
        <w:spacing w:val="60"/>
        <w:sz w:val="22"/>
        <w:szCs w:val="22"/>
      </w:rPr>
      <w:tab/>
    </w:r>
    <w:r>
      <w:rPr>
        <w:color w:val="7F7F7F"/>
        <w:spacing w:val="60"/>
        <w:sz w:val="22"/>
        <w:szCs w:val="22"/>
      </w:rPr>
      <w:tab/>
    </w:r>
    <w:r>
      <w:rPr>
        <w:color w:val="7F7F7F"/>
        <w:spacing w:val="60"/>
        <w:sz w:val="22"/>
        <w:szCs w:val="22"/>
      </w:rPr>
      <w:tab/>
    </w:r>
    <w:r>
      <w:rPr>
        <w:color w:val="595959"/>
        <w:spacing w:val="60"/>
        <w:sz w:val="22"/>
        <w:szCs w:val="22"/>
      </w:rPr>
      <w:t>Página</w:t>
    </w:r>
    <w:r>
      <w:rPr>
        <w:color w:val="595959"/>
        <w:sz w:val="22"/>
        <w:szCs w:val="22"/>
      </w:rPr>
      <w:t xml:space="preserve"> </w:t>
    </w:r>
    <w:r w:rsidR="007601EB">
      <w:rPr>
        <w:color w:val="595959"/>
        <w:sz w:val="22"/>
        <w:szCs w:val="22"/>
      </w:rPr>
      <w:fldChar w:fldCharType="begin"/>
    </w:r>
    <w:r>
      <w:rPr>
        <w:color w:val="595959"/>
        <w:sz w:val="22"/>
        <w:szCs w:val="22"/>
      </w:rPr>
      <w:instrText xml:space="preserve"> PAGE </w:instrText>
    </w:r>
    <w:r w:rsidR="007601EB">
      <w:rPr>
        <w:color w:val="595959"/>
        <w:sz w:val="22"/>
        <w:szCs w:val="22"/>
      </w:rPr>
      <w:fldChar w:fldCharType="separate"/>
    </w:r>
    <w:r w:rsidR="0026640F">
      <w:rPr>
        <w:noProof/>
        <w:color w:val="595959"/>
        <w:sz w:val="22"/>
        <w:szCs w:val="22"/>
      </w:rPr>
      <w:t>11</w:t>
    </w:r>
    <w:r w:rsidR="007601EB">
      <w:rPr>
        <w:color w:val="595959"/>
        <w:sz w:val="22"/>
        <w:szCs w:val="22"/>
      </w:rPr>
      <w:fldChar w:fldCharType="end"/>
    </w:r>
    <w:r>
      <w:rPr>
        <w:color w:val="595959"/>
        <w:sz w:val="22"/>
        <w:szCs w:val="22"/>
      </w:rPr>
      <w:t xml:space="preserve"> | </w:t>
    </w:r>
    <w:r w:rsidR="007601EB">
      <w:rPr>
        <w:color w:val="595959"/>
        <w:sz w:val="22"/>
        <w:szCs w:val="22"/>
      </w:rPr>
      <w:fldChar w:fldCharType="begin"/>
    </w:r>
    <w:r>
      <w:rPr>
        <w:color w:val="595959"/>
        <w:sz w:val="22"/>
        <w:szCs w:val="22"/>
      </w:rPr>
      <w:instrText xml:space="preserve"> NUMPAGES \* ARABIC </w:instrText>
    </w:r>
    <w:r w:rsidR="007601EB">
      <w:rPr>
        <w:color w:val="595959"/>
        <w:sz w:val="22"/>
        <w:szCs w:val="22"/>
      </w:rPr>
      <w:fldChar w:fldCharType="separate"/>
    </w:r>
    <w:r w:rsidR="0026640F">
      <w:rPr>
        <w:noProof/>
        <w:color w:val="595959"/>
        <w:sz w:val="22"/>
        <w:szCs w:val="22"/>
      </w:rPr>
      <w:t>11</w:t>
    </w:r>
    <w:r w:rsidR="007601EB">
      <w:rPr>
        <w:color w:val="595959"/>
        <w:sz w:val="22"/>
        <w:szCs w:val="22"/>
      </w:rPr>
      <w:fldChar w:fldCharType="end"/>
    </w:r>
  </w:p>
  <w:p w:rsidR="0005632E" w:rsidRDefault="0005632E">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401" w:rsidRDefault="00146401" w:rsidP="00146401">
    <w:pPr>
      <w:pStyle w:val="Rodap"/>
    </w:pPr>
  </w:p>
  <w:p w:rsidR="00146401" w:rsidRDefault="00146401" w:rsidP="00146401">
    <w:pPr>
      <w:pStyle w:val="Rodap"/>
    </w:pPr>
    <w:r>
      <w:t xml:space="preserve">__________________                        ___________________                            ___________________        </w:t>
    </w:r>
  </w:p>
  <w:p w:rsidR="00146401" w:rsidRDefault="00146401" w:rsidP="00146401">
    <w:pPr>
      <w:pStyle w:val="Rodap"/>
      <w:tabs>
        <w:tab w:val="left" w:pos="312"/>
        <w:tab w:val="left" w:pos="3996"/>
      </w:tabs>
      <w:rPr>
        <w:color w:val="7F7F7F"/>
        <w:spacing w:val="60"/>
        <w:sz w:val="22"/>
        <w:szCs w:val="22"/>
      </w:rPr>
    </w:pPr>
  </w:p>
  <w:p w:rsidR="00146401" w:rsidRDefault="00146401" w:rsidP="00146401">
    <w:pPr>
      <w:pStyle w:val="Rodap"/>
      <w:tabs>
        <w:tab w:val="left" w:pos="312"/>
        <w:tab w:val="left" w:pos="3996"/>
      </w:tabs>
    </w:pPr>
    <w:r>
      <w:rPr>
        <w:color w:val="7F7F7F"/>
        <w:spacing w:val="60"/>
        <w:sz w:val="22"/>
        <w:szCs w:val="22"/>
      </w:rPr>
      <w:tab/>
    </w:r>
    <w:r>
      <w:rPr>
        <w:color w:val="7F7F7F"/>
        <w:spacing w:val="60"/>
        <w:sz w:val="22"/>
        <w:szCs w:val="22"/>
      </w:rPr>
      <w:tab/>
    </w:r>
    <w:r>
      <w:rPr>
        <w:color w:val="7F7F7F"/>
        <w:spacing w:val="60"/>
        <w:sz w:val="22"/>
        <w:szCs w:val="22"/>
      </w:rPr>
      <w:tab/>
    </w:r>
    <w:r>
      <w:rPr>
        <w:color w:val="7F7F7F"/>
        <w:spacing w:val="60"/>
        <w:sz w:val="22"/>
        <w:szCs w:val="22"/>
      </w:rPr>
      <w:tab/>
    </w:r>
    <w:r>
      <w:rPr>
        <w:color w:val="595959"/>
        <w:spacing w:val="60"/>
        <w:sz w:val="22"/>
        <w:szCs w:val="22"/>
      </w:rPr>
      <w:t>Página</w:t>
    </w:r>
    <w:r>
      <w:rPr>
        <w:color w:val="595959"/>
        <w:sz w:val="22"/>
        <w:szCs w:val="22"/>
      </w:rPr>
      <w:t xml:space="preserve"> </w:t>
    </w:r>
    <w:r w:rsidR="007601EB">
      <w:rPr>
        <w:color w:val="595959"/>
        <w:sz w:val="22"/>
        <w:szCs w:val="22"/>
      </w:rPr>
      <w:fldChar w:fldCharType="begin"/>
    </w:r>
    <w:r>
      <w:rPr>
        <w:color w:val="595959"/>
        <w:sz w:val="22"/>
        <w:szCs w:val="22"/>
      </w:rPr>
      <w:instrText xml:space="preserve"> PAGE </w:instrText>
    </w:r>
    <w:r w:rsidR="007601EB">
      <w:rPr>
        <w:color w:val="595959"/>
        <w:sz w:val="22"/>
        <w:szCs w:val="22"/>
      </w:rPr>
      <w:fldChar w:fldCharType="separate"/>
    </w:r>
    <w:r w:rsidR="0026640F">
      <w:rPr>
        <w:noProof/>
        <w:color w:val="595959"/>
        <w:sz w:val="22"/>
        <w:szCs w:val="22"/>
      </w:rPr>
      <w:t>1</w:t>
    </w:r>
    <w:r w:rsidR="007601EB">
      <w:rPr>
        <w:color w:val="595959"/>
        <w:sz w:val="22"/>
        <w:szCs w:val="22"/>
      </w:rPr>
      <w:fldChar w:fldCharType="end"/>
    </w:r>
    <w:r>
      <w:rPr>
        <w:color w:val="595959"/>
        <w:sz w:val="22"/>
        <w:szCs w:val="22"/>
      </w:rPr>
      <w:t xml:space="preserve"> | </w:t>
    </w:r>
    <w:r w:rsidR="007601EB">
      <w:rPr>
        <w:color w:val="595959"/>
        <w:sz w:val="22"/>
        <w:szCs w:val="22"/>
      </w:rPr>
      <w:fldChar w:fldCharType="begin"/>
    </w:r>
    <w:r>
      <w:rPr>
        <w:color w:val="595959"/>
        <w:sz w:val="22"/>
        <w:szCs w:val="22"/>
      </w:rPr>
      <w:instrText xml:space="preserve"> NUMPAGES \* ARABIC </w:instrText>
    </w:r>
    <w:r w:rsidR="007601EB">
      <w:rPr>
        <w:color w:val="595959"/>
        <w:sz w:val="22"/>
        <w:szCs w:val="22"/>
      </w:rPr>
      <w:fldChar w:fldCharType="separate"/>
    </w:r>
    <w:r w:rsidR="0026640F">
      <w:rPr>
        <w:noProof/>
        <w:color w:val="595959"/>
        <w:sz w:val="22"/>
        <w:szCs w:val="22"/>
      </w:rPr>
      <w:t>11</w:t>
    </w:r>
    <w:r w:rsidR="007601EB">
      <w:rPr>
        <w:color w:val="595959"/>
        <w:sz w:val="22"/>
        <w:szCs w:val="22"/>
      </w:rPr>
      <w:fldChar w:fldCharType="end"/>
    </w:r>
  </w:p>
  <w:p w:rsidR="00146401" w:rsidRDefault="00146401" w:rsidP="00146401">
    <w:pPr>
      <w:pStyle w:val="Rodap"/>
      <w:tabs>
        <w:tab w:val="left" w:pos="312"/>
        <w:tab w:val="left" w:pos="3996"/>
      </w:tabs>
    </w:pPr>
    <w:r>
      <w:rPr>
        <w:color w:val="7F7F7F"/>
        <w:spacing w:val="60"/>
        <w:sz w:val="22"/>
        <w:szCs w:val="22"/>
      </w:rPr>
      <w:tab/>
    </w:r>
    <w:r>
      <w:rPr>
        <w:color w:val="7F7F7F"/>
        <w:spacing w:val="60"/>
        <w:sz w:val="22"/>
        <w:szCs w:val="22"/>
      </w:rPr>
      <w:tab/>
    </w:r>
    <w:r>
      <w:rPr>
        <w:color w:val="7F7F7F"/>
        <w:spacing w:val="60"/>
        <w:sz w:val="22"/>
        <w:szCs w:val="22"/>
      </w:rPr>
      <w:tab/>
    </w:r>
    <w:r>
      <w:rPr>
        <w:color w:val="7F7F7F"/>
        <w:spacing w:val="60"/>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E28" w:rsidRDefault="00142E28">
      <w:r>
        <w:rPr>
          <w:color w:val="000000"/>
        </w:rPr>
        <w:separator/>
      </w:r>
    </w:p>
  </w:footnote>
  <w:footnote w:type="continuationSeparator" w:id="0">
    <w:p w:rsidR="00142E28" w:rsidRDefault="00142E28">
      <w:r>
        <w:continuationSeparator/>
      </w:r>
    </w:p>
  </w:footnote>
  <w:footnote w:type="continuationNotice" w:id="1">
    <w:p w:rsidR="00142E28" w:rsidRDefault="00142E2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32E" w:rsidRPr="00355164" w:rsidRDefault="0005632E" w:rsidP="000F4CB3">
    <w:pPr>
      <w:pStyle w:val="Cabealho"/>
      <w:jc w:val="center"/>
      <w:rPr>
        <w:rFonts w:ascii="Arial" w:hAnsi="Arial" w:cs="Arial"/>
        <w:sz w:val="20"/>
        <w:szCs w:val="20"/>
      </w:rPr>
    </w:pPr>
    <w:r>
      <w:rPr>
        <w:rFonts w:ascii="Arial" w:hAnsi="Arial" w:cs="Arial"/>
        <w:sz w:val="20"/>
        <w:szCs w:val="20"/>
      </w:rPr>
      <w:t xml:space="preserve">TERMO DE </w:t>
    </w:r>
    <w:r w:rsidR="00DA3FA7">
      <w:rPr>
        <w:rFonts w:ascii="Arial" w:hAnsi="Arial" w:cs="Arial"/>
        <w:sz w:val="20"/>
        <w:szCs w:val="20"/>
      </w:rPr>
      <w:t xml:space="preserve">REFERÊNCIA </w:t>
    </w:r>
    <w:r w:rsidR="00146401">
      <w:rPr>
        <w:rFonts w:ascii="Arial" w:hAnsi="Arial" w:cs="Arial"/>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45FAF"/>
    <w:multiLevelType w:val="multilevel"/>
    <w:tmpl w:val="CEC87D80"/>
    <w:styleLink w:val="Estilo5"/>
    <w:lvl w:ilvl="0">
      <w:start w:val="1"/>
      <w:numFmt w:val="decimal"/>
      <w:pStyle w:val="Nivel01"/>
      <w:lvlText w:val="%1."/>
      <w:lvlJc w:val="left"/>
      <w:pPr>
        <w:ind w:left="360" w:hanging="360"/>
      </w:pPr>
      <w:rPr>
        <w:rFonts w:hint="default"/>
        <w:b/>
        <w:color w:val="auto"/>
      </w:rPr>
    </w:lvl>
    <w:lvl w:ilvl="1">
      <w:start w:val="1"/>
      <w:numFmt w:val="decimal"/>
      <w:pStyle w:val="Nivel2"/>
      <w:lvlText w:val="%1.%2."/>
      <w:lvlJc w:val="left"/>
      <w:pPr>
        <w:ind w:left="999" w:hanging="432"/>
      </w:pPr>
      <w:rPr>
        <w:rFonts w:hint="default"/>
        <w:b w:val="0"/>
        <w:bCs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 w:ilvl="3">
      <w:start w:val="1"/>
      <w:numFmt w:val="decimal"/>
      <w:pStyle w:val="Nivel4"/>
      <w:lvlText w:val="%1.%2.%3.%4."/>
      <w:lvlJc w:val="left"/>
      <w:pPr>
        <w:ind w:left="2491" w:hanging="648"/>
      </w:pPr>
      <w:rPr>
        <w:b w:val="0"/>
        <w:bCs w:val="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E21442"/>
    <w:multiLevelType w:val="hybridMultilevel"/>
    <w:tmpl w:val="486CD0CC"/>
    <w:lvl w:ilvl="0" w:tplc="29121ECE">
      <w:start w:val="12"/>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4BF1AA5"/>
    <w:multiLevelType w:val="multilevel"/>
    <w:tmpl w:val="C7546010"/>
    <w:lvl w:ilvl="0">
      <w:start w:val="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b w:val="0"/>
        <w:bCs w:val="0"/>
        <w:color w:val="auto"/>
      </w:rPr>
    </w:lvl>
    <w:lvl w:ilvl="3">
      <w:start w:val="1"/>
      <w:numFmt w:val="lowerLetter"/>
      <w:lvlText w:val="%4)"/>
      <w:lvlJc w:val="left"/>
      <w:pPr>
        <w:ind w:left="1440" w:hanging="360"/>
      </w:pPr>
      <w:rPr>
        <w:b w:val="0"/>
        <w:bCs w:val="0"/>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688151A"/>
    <w:multiLevelType w:val="multilevel"/>
    <w:tmpl w:val="7B24A70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1BDA3B2F"/>
    <w:multiLevelType w:val="hybridMultilevel"/>
    <w:tmpl w:val="C38A15D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nsid w:val="29283033"/>
    <w:multiLevelType w:val="multilevel"/>
    <w:tmpl w:val="AEA0B19A"/>
    <w:styleLink w:val="Estilo2"/>
    <w:lvl w:ilvl="0">
      <w:numFmt w:val="bullet"/>
      <w:pStyle w:val="Commarcadores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2C8D48B2"/>
    <w:multiLevelType w:val="multilevel"/>
    <w:tmpl w:val="43C67E4E"/>
    <w:styleLink w:val="Estilo1"/>
    <w:lvl w:ilvl="0">
      <w:start w:val="1"/>
      <w:numFmt w:val="decimal"/>
      <w:pStyle w:val="Nvel4-R"/>
      <w:lvlText w:val="%1."/>
      <w:lvlJc w:val="left"/>
      <w:pPr>
        <w:ind w:left="1152" w:hanging="360"/>
      </w:pPr>
      <w:rPr>
        <w:b/>
      </w:rPr>
    </w:lvl>
    <w:lvl w:ilvl="1">
      <w:start w:val="1"/>
      <w:numFmt w:val="decimal"/>
      <w:lvlText w:val="%1.%2."/>
      <w:lvlJc w:val="left"/>
      <w:pPr>
        <w:ind w:left="515" w:hanging="432"/>
      </w:pPr>
      <w:rPr>
        <w:b w:val="0"/>
        <w:i w:val="0"/>
        <w:strike w:val="0"/>
        <w:dstrike w:val="0"/>
        <w:color w:val="auto"/>
        <w:sz w:val="20"/>
        <w:szCs w:val="20"/>
        <w:u w:val="none"/>
      </w:rPr>
    </w:lvl>
    <w:lvl w:ilvl="2">
      <w:start w:val="1"/>
      <w:numFmt w:val="decimal"/>
      <w:lvlText w:val="%1.%2.%3."/>
      <w:lvlJc w:val="left"/>
      <w:pPr>
        <w:ind w:left="2714" w:hanging="504"/>
      </w:pPr>
      <w:rPr>
        <w:rFonts w:ascii="Arial" w:hAnsi="Arial" w:cs="Arial"/>
        <w:b w:val="0"/>
        <w:i w:val="0"/>
        <w:strike w:val="0"/>
        <w:dstrike w:val="0"/>
        <w:color w:val="auto"/>
        <w:sz w:val="20"/>
        <w:szCs w:val="20"/>
      </w:rPr>
    </w:lvl>
    <w:lvl w:ilvl="3">
      <w:start w:val="1"/>
      <w:numFmt w:val="decimal"/>
      <w:pStyle w:val="Nvel4-R"/>
      <w:lvlText w:val="%1.%2.%3.%4."/>
      <w:lvlJc w:val="left"/>
      <w:pPr>
        <w:ind w:left="2007" w:hanging="648"/>
      </w:pPr>
    </w:lvl>
    <w:lvl w:ilvl="4">
      <w:start w:val="1"/>
      <w:numFmt w:val="decimal"/>
      <w:lvlText w:val="%1.%2.%3.%4.%5."/>
      <w:lvlJc w:val="left"/>
      <w:pPr>
        <w:ind w:left="1748" w:hanging="792"/>
      </w:pPr>
    </w:lvl>
    <w:lvl w:ilvl="5">
      <w:start w:val="1"/>
      <w:numFmt w:val="decimal"/>
      <w:lvlText w:val="%1.%2.%3.%4.%5.%6."/>
      <w:lvlJc w:val="left"/>
      <w:pPr>
        <w:ind w:left="2252" w:hanging="936"/>
      </w:pPr>
    </w:lvl>
    <w:lvl w:ilvl="6">
      <w:start w:val="1"/>
      <w:numFmt w:val="decimal"/>
      <w:lvlText w:val="%1.%2.%3.%4.%5.%6.%7."/>
      <w:lvlJc w:val="left"/>
      <w:pPr>
        <w:ind w:left="2756" w:hanging="1080"/>
      </w:pPr>
    </w:lvl>
    <w:lvl w:ilvl="7">
      <w:start w:val="1"/>
      <w:numFmt w:val="decimal"/>
      <w:lvlText w:val="%1.%2.%3.%4.%5.%6.%7.%8."/>
      <w:lvlJc w:val="left"/>
      <w:pPr>
        <w:ind w:left="3260" w:hanging="1224"/>
      </w:pPr>
    </w:lvl>
    <w:lvl w:ilvl="8">
      <w:start w:val="1"/>
      <w:numFmt w:val="decimal"/>
      <w:lvlText w:val="%1.%2.%3.%4.%5.%6.%7.%8.%9."/>
      <w:lvlJc w:val="left"/>
      <w:pPr>
        <w:ind w:left="3836" w:hanging="1440"/>
      </w:pPr>
    </w:lvl>
  </w:abstractNum>
  <w:abstractNum w:abstractNumId="7">
    <w:nsid w:val="41BB54DF"/>
    <w:multiLevelType w:val="multilevel"/>
    <w:tmpl w:val="773CDE8C"/>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3834C1B"/>
    <w:multiLevelType w:val="multilevel"/>
    <w:tmpl w:val="BC06D20E"/>
    <w:styleLink w:val="WWOutlineListStyle"/>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5420EF1"/>
    <w:multiLevelType w:val="multilevel"/>
    <w:tmpl w:val="E2BABD36"/>
    <w:styleLink w:val="Estilo4"/>
    <w:lvl w:ilvl="0">
      <w:start w:val="1"/>
      <w:numFmt w:val="decimal"/>
      <w:lvlText w:val="%1."/>
      <w:lvlJc w:val="left"/>
      <w:pPr>
        <w:ind w:left="360" w:hanging="360"/>
      </w:pPr>
      <w:rPr>
        <w:color w:val="auto"/>
      </w:rPr>
    </w:lvl>
    <w:lvl w:ilvl="1">
      <w:start w:val="2"/>
      <w:numFmt w:val="decimal"/>
      <w:lvlText w:val="%1.%2."/>
      <w:lvlJc w:val="left"/>
      <w:pPr>
        <w:ind w:left="792" w:hanging="432"/>
      </w:pPr>
      <w:rPr>
        <w:rFonts w:ascii="Cambria" w:hAnsi="Cambria" w:cs="Cambr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A813F76"/>
    <w:multiLevelType w:val="multilevel"/>
    <w:tmpl w:val="A022B978"/>
    <w:styleLink w:val="Estilo3"/>
    <w:lvl w:ilvl="0">
      <w:start w:val="1"/>
      <w:numFmt w:val="decimal"/>
      <w:lvlText w:val="%1."/>
      <w:lvlJc w:val="left"/>
      <w:pPr>
        <w:ind w:left="360" w:hanging="360"/>
      </w:pPr>
    </w:lvl>
    <w:lvl w:ilvl="1">
      <w:start w:val="1"/>
      <w:numFmt w:val="decimal"/>
      <w:lvlText w:val="%1.%2."/>
      <w:lvlJc w:val="left"/>
      <w:pPr>
        <w:ind w:left="792" w:hanging="432"/>
      </w:pPr>
      <w:rPr>
        <w:rFonts w:ascii="Cambria" w:hAnsi="Cambria" w:cs="Cambr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D0438EA"/>
    <w:multiLevelType w:val="multilevel"/>
    <w:tmpl w:val="3C808890"/>
    <w:styleLink w:val="LFO2"/>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2">
    <w:nsid w:val="60D515BB"/>
    <w:multiLevelType w:val="multilevel"/>
    <w:tmpl w:val="C38ED968"/>
    <w:styleLink w:val="Estilo6"/>
    <w:lvl w:ilvl="0">
      <w:start w:val="1"/>
      <w:numFmt w:val="upperRoman"/>
      <w:lvlText w:val="%1)"/>
      <w:lvlJc w:val="left"/>
      <w:pPr>
        <w:ind w:left="1512" w:hanging="360"/>
      </w:p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13">
    <w:nsid w:val="621756E0"/>
    <w:multiLevelType w:val="hybridMultilevel"/>
    <w:tmpl w:val="2C5899A6"/>
    <w:lvl w:ilvl="0" w:tplc="B12A0D8A">
      <w:start w:val="1"/>
      <w:numFmt w:val="decimal"/>
      <w:lvlText w:val="4.%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43B7CD4"/>
    <w:multiLevelType w:val="hybridMultilevel"/>
    <w:tmpl w:val="48681402"/>
    <w:styleLink w:val="WW8Num1"/>
    <w:lvl w:ilvl="0" w:tplc="FFFFFFFF">
      <w:start w:val="1"/>
      <w:numFmt w:val="lowerLetter"/>
      <w:lvlText w:val="%1)"/>
      <w:lvlJc w:val="left"/>
      <w:pPr>
        <w:ind w:left="1944" w:hanging="360"/>
      </w:pPr>
    </w:lvl>
    <w:lvl w:ilvl="1" w:tplc="0416000F">
      <w:start w:val="1"/>
      <w:numFmt w:val="decimal"/>
      <w:lvlText w:val="%2."/>
      <w:lvlJc w:val="left"/>
      <w:pPr>
        <w:ind w:left="2664" w:hanging="360"/>
      </w:pPr>
    </w:lvl>
    <w:lvl w:ilvl="2" w:tplc="FFFFFFFF">
      <w:start w:val="1"/>
      <w:numFmt w:val="lowerRoman"/>
      <w:lvlText w:val="%3."/>
      <w:lvlJc w:val="right"/>
      <w:pPr>
        <w:ind w:left="3384" w:hanging="180"/>
      </w:pPr>
    </w:lvl>
    <w:lvl w:ilvl="3" w:tplc="FFFFFFFF" w:tentative="1">
      <w:start w:val="1"/>
      <w:numFmt w:val="decimal"/>
      <w:lvlText w:val="%4."/>
      <w:lvlJc w:val="left"/>
      <w:pPr>
        <w:ind w:left="4104" w:hanging="360"/>
      </w:pPr>
    </w:lvl>
    <w:lvl w:ilvl="4" w:tplc="FFFFFFFF" w:tentative="1">
      <w:start w:val="1"/>
      <w:numFmt w:val="lowerLetter"/>
      <w:lvlText w:val="%5."/>
      <w:lvlJc w:val="left"/>
      <w:pPr>
        <w:ind w:left="4824" w:hanging="360"/>
      </w:pPr>
    </w:lvl>
    <w:lvl w:ilvl="5" w:tplc="FFFFFFFF" w:tentative="1">
      <w:start w:val="1"/>
      <w:numFmt w:val="lowerRoman"/>
      <w:lvlText w:val="%6."/>
      <w:lvlJc w:val="right"/>
      <w:pPr>
        <w:ind w:left="5544" w:hanging="180"/>
      </w:pPr>
    </w:lvl>
    <w:lvl w:ilvl="6" w:tplc="FFFFFFFF" w:tentative="1">
      <w:start w:val="1"/>
      <w:numFmt w:val="decimal"/>
      <w:lvlText w:val="%7."/>
      <w:lvlJc w:val="left"/>
      <w:pPr>
        <w:ind w:left="6264" w:hanging="360"/>
      </w:pPr>
    </w:lvl>
    <w:lvl w:ilvl="7" w:tplc="FFFFFFFF" w:tentative="1">
      <w:start w:val="1"/>
      <w:numFmt w:val="lowerLetter"/>
      <w:lvlText w:val="%8."/>
      <w:lvlJc w:val="left"/>
      <w:pPr>
        <w:ind w:left="6984" w:hanging="360"/>
      </w:pPr>
    </w:lvl>
    <w:lvl w:ilvl="8" w:tplc="FFFFFFFF" w:tentative="1">
      <w:start w:val="1"/>
      <w:numFmt w:val="lowerRoman"/>
      <w:lvlText w:val="%9."/>
      <w:lvlJc w:val="right"/>
      <w:pPr>
        <w:ind w:left="7704" w:hanging="180"/>
      </w:pPr>
    </w:lvl>
  </w:abstractNum>
  <w:abstractNum w:abstractNumId="15">
    <w:nsid w:val="7CA93A83"/>
    <w:multiLevelType w:val="hybridMultilevel"/>
    <w:tmpl w:val="00A2BC8A"/>
    <w:styleLink w:val="LFO1"/>
    <w:lvl w:ilvl="0" w:tplc="89F62E04">
      <w:start w:val="1"/>
      <w:numFmt w:val="lowerLetter"/>
      <w:lvlText w:val="%1)"/>
      <w:lvlJc w:val="left"/>
      <w:pPr>
        <w:ind w:left="1944" w:hanging="360"/>
      </w:pPr>
      <w:rPr>
        <w:b w:val="0"/>
        <w:bCs w:val="0"/>
      </w:rPr>
    </w:lvl>
    <w:lvl w:ilvl="1" w:tplc="04160019">
      <w:start w:val="1"/>
      <w:numFmt w:val="lowerLetter"/>
      <w:lvlText w:val="%2."/>
      <w:lvlJc w:val="left"/>
      <w:pPr>
        <w:ind w:left="2664" w:hanging="360"/>
      </w:pPr>
    </w:lvl>
    <w:lvl w:ilvl="2" w:tplc="0416001B">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num w:numId="1">
    <w:abstractNumId w:val="8"/>
  </w:num>
  <w:num w:numId="2">
    <w:abstractNumId w:val="5"/>
  </w:num>
  <w:num w:numId="3">
    <w:abstractNumId w:val="10"/>
  </w:num>
  <w:num w:numId="4">
    <w:abstractNumId w:val="9"/>
  </w:num>
  <w:num w:numId="5">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12"/>
  </w:num>
  <w:num w:numId="7">
    <w:abstractNumId w:val="11"/>
  </w:num>
  <w:num w:numId="8">
    <w:abstractNumId w:val="6"/>
  </w:num>
  <w:num w:numId="9">
    <w:abstractNumId w:val="14"/>
  </w:num>
  <w:num w:numId="10">
    <w:abstractNumId w:val="15"/>
  </w:num>
  <w:num w:numId="11">
    <w:abstractNumId w:val="2"/>
  </w:num>
  <w:num w:numId="12">
    <w:abstractNumId w:val="0"/>
  </w:num>
  <w:num w:numId="13">
    <w:abstractNumId w:val="0"/>
  </w:num>
  <w:num w:numId="14">
    <w:abstractNumId w:val="4"/>
  </w:num>
  <w:num w:numId="15">
    <w:abstractNumId w:val="13"/>
  </w:num>
  <w:num w:numId="16">
    <w:abstractNumId w:val="3"/>
  </w:num>
  <w:num w:numId="17">
    <w:abstractNumId w:val="7"/>
  </w:num>
  <w:num w:numId="18">
    <w:abstractNumId w:val="7"/>
    <w:lvlOverride w:ilvl="0">
      <w:startOverride w:val="7"/>
    </w:lvlOverride>
    <w:lvlOverride w:ilvl="1">
      <w:startOverride w:val="1"/>
    </w:lvlOverride>
  </w:num>
  <w:num w:numId="19">
    <w:abstractNumId w:val="1"/>
  </w:num>
  <w:num w:numId="20">
    <w:abstractNumId w:val="0"/>
    <w:lvlOverride w:ilvl="0">
      <w:startOverride w:val="13"/>
      <w:lvl w:ilvl="0">
        <w:start w:val="13"/>
        <w:numFmt w:val="decimal"/>
        <w:pStyle w:val="Nivel01"/>
        <w:lvlText w:val="%1."/>
        <w:lvlJc w:val="left"/>
        <w:pPr>
          <w:ind w:left="360" w:hanging="360"/>
        </w:pPr>
        <w:rPr>
          <w:rFonts w:hint="default"/>
          <w:b/>
          <w:color w:val="auto"/>
        </w:rPr>
      </w:lvl>
    </w:lvlOverride>
  </w:num>
  <w:num w:numId="21">
    <w:abstractNumId w:val="0"/>
    <w:lvlOverride w:ilvl="0">
      <w:lvl w:ilvl="0">
        <w:start w:val="12"/>
        <w:numFmt w:val="decimal"/>
        <w:pStyle w:val="Nivel01"/>
        <w:lvlText w:val="%1."/>
        <w:lvlJc w:val="left"/>
        <w:pPr>
          <w:ind w:left="360" w:hanging="360"/>
        </w:pPr>
        <w:rPr>
          <w:rFonts w:hint="default"/>
          <w:b/>
          <w:color w:val="auto"/>
        </w:rPr>
      </w:lvl>
    </w:lvlOverride>
  </w:num>
  <w:num w:numId="22">
    <w:abstractNumId w:val="0"/>
    <w:lvlOverride w:ilvl="0">
      <w:lvl w:ilvl="0">
        <w:numFmt w:val="decimal"/>
        <w:pStyle w:val="Nivel01"/>
        <w:lvlText w:val=""/>
        <w:lvlJc w:val="left"/>
      </w:lvl>
    </w:lvlOverride>
    <w:lvlOverride w:ilvl="1">
      <w:lvl w:ilvl="1">
        <w:numFmt w:val="decimal"/>
        <w:pStyle w:val="Nivel2"/>
        <w:lvlText w:val=""/>
        <w:lvlJc w:val="left"/>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num>
  <w:num w:numId="23">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bCs w:val="0"/>
          <w:i w:val="0"/>
          <w:strike w:val="0"/>
          <w:color w:val="auto"/>
          <w:sz w:val="20"/>
          <w:szCs w:val="20"/>
          <w:u w:val="singl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9">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0">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abstractNumId w:val="0"/>
    <w:lvlOverride w:ilvl="0">
      <w:lvl w:ilvl="0">
        <w:numFmt w:val="decimal"/>
        <w:pStyle w:val="Nivel01"/>
        <w:lvlText w:val=""/>
        <w:lvlJc w:val="left"/>
      </w:lvl>
    </w:lvlOverride>
    <w:lvlOverride w:ilvl="1">
      <w:lvl w:ilvl="1">
        <w:start w:val="1"/>
        <w:numFmt w:val="decimal"/>
        <w:pStyle w:val="Nivel2"/>
        <w:lvlText w:val="%1.%2."/>
        <w:lvlJc w:val="left"/>
        <w:pPr>
          <w:ind w:left="999" w:hanging="432"/>
        </w:pPr>
        <w:rPr>
          <w:rFonts w:hint="default"/>
          <w:b/>
          <w:bCs w:val="0"/>
          <w:i w:val="0"/>
          <w:strike w:val="0"/>
          <w:color w:val="auto"/>
          <w:sz w:val="20"/>
          <w:szCs w:val="20"/>
          <w:u w:val="single"/>
        </w:rPr>
      </w:lvl>
    </w:lvlOverride>
  </w:num>
  <w:num w:numId="42">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abstractNumId w:val="0"/>
    <w:lvlOverride w:ilvl="0">
      <w:lvl w:ilvl="0">
        <w:start w:val="1"/>
        <w:numFmt w:val="decimal"/>
        <w:pStyle w:val="Nivel01"/>
        <w:lvlText w:val="%1."/>
        <w:lvlJc w:val="left"/>
        <w:pPr>
          <w:ind w:left="360" w:hanging="360"/>
        </w:pPr>
        <w:rPr>
          <w:rFonts w:hint="default"/>
          <w:b/>
          <w:color w:val="auto"/>
        </w:rPr>
      </w:lvl>
    </w:lvlOverride>
    <w:lvlOverride w:ilvl="1">
      <w:lvl w:ilvl="1">
        <w:start w:val="1"/>
        <w:numFmt w:val="decimal"/>
        <w:pStyle w:val="Nivel2"/>
        <w:lvlText w:val="%1.%2."/>
        <w:lvlJc w:val="left"/>
        <w:pPr>
          <w:ind w:left="999" w:hanging="432"/>
        </w:pPr>
        <w:rPr>
          <w:rFonts w:hint="default"/>
          <w:b w:val="0"/>
          <w:bCs w:val="0"/>
          <w:i w:val="0"/>
          <w:strike w:val="0"/>
          <w:color w:val="auto"/>
          <w:sz w:val="20"/>
          <w:szCs w:val="20"/>
          <w:u w:val="none"/>
        </w:rPr>
      </w:lvl>
    </w:lvlOverride>
    <w:lvlOverride w:ilvl="2">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Override>
    <w:lvlOverride w:ilvl="3">
      <w:lvl w:ilvl="3">
        <w:start w:val="1"/>
        <w:numFmt w:val="decimal"/>
        <w:pStyle w:val="Nivel4"/>
        <w:lvlText w:val="%1.%2.%3.%4."/>
        <w:lvlJc w:val="left"/>
        <w:pPr>
          <w:ind w:left="2491" w:hanging="648"/>
        </w:pPr>
        <w:rPr>
          <w:b w:val="0"/>
          <w:bCs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cas Hayne Dantas Barreto">
    <w15:presenceInfo w15:providerId="AD" w15:userId="S::lucas.barreto@AGU.GOV.BR::0400bb61-c6eb-4c23-83e5-7c2c2ed2c682"/>
  </w15:person>
  <w15:person w15:author="Marcela Ali Tarif Roque">
    <w15:presenceInfo w15:providerId="AD" w15:userId="S::marcela.tarif@agu.gov.br::2a20a7f8-91fd-4da2-9af5-8c54be9f18c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efaultTabStop w:val="708"/>
  <w:autoHyphenation/>
  <w:hyphenationZone w:val="425"/>
  <w:characterSpacingControl w:val="doNotCompress"/>
  <w:hdrShapeDefaults>
    <o:shapedefaults v:ext="edit" spidmax="4098"/>
  </w:hdrShapeDefaults>
  <w:footnotePr>
    <w:footnote w:id="-1"/>
    <w:footnote w:id="0"/>
    <w:footnote w:id="1"/>
  </w:footnotePr>
  <w:endnotePr>
    <w:endnote w:id="-1"/>
    <w:endnote w:id="0"/>
    <w:endnote w:id="1"/>
  </w:endnotePr>
  <w:compat>
    <w:useFELayout/>
  </w:compat>
  <w:rsids>
    <w:rsidRoot w:val="00367A60"/>
    <w:rsid w:val="000005D4"/>
    <w:rsid w:val="00002DD8"/>
    <w:rsid w:val="000032B2"/>
    <w:rsid w:val="00003AC9"/>
    <w:rsid w:val="00004077"/>
    <w:rsid w:val="00004A96"/>
    <w:rsid w:val="000106F0"/>
    <w:rsid w:val="000111B0"/>
    <w:rsid w:val="000123AD"/>
    <w:rsid w:val="0001243F"/>
    <w:rsid w:val="00015C0E"/>
    <w:rsid w:val="00016434"/>
    <w:rsid w:val="000169D2"/>
    <w:rsid w:val="00016A88"/>
    <w:rsid w:val="00017378"/>
    <w:rsid w:val="00021ACF"/>
    <w:rsid w:val="00022364"/>
    <w:rsid w:val="00022B6D"/>
    <w:rsid w:val="00022F2E"/>
    <w:rsid w:val="0002495A"/>
    <w:rsid w:val="00030A19"/>
    <w:rsid w:val="00032443"/>
    <w:rsid w:val="00032634"/>
    <w:rsid w:val="0003288D"/>
    <w:rsid w:val="00036BB5"/>
    <w:rsid w:val="00036BCD"/>
    <w:rsid w:val="00036E7C"/>
    <w:rsid w:val="00040092"/>
    <w:rsid w:val="00041DDF"/>
    <w:rsid w:val="00042DF7"/>
    <w:rsid w:val="00043425"/>
    <w:rsid w:val="00044587"/>
    <w:rsid w:val="00044DF5"/>
    <w:rsid w:val="00044F0D"/>
    <w:rsid w:val="00046722"/>
    <w:rsid w:val="00046ABB"/>
    <w:rsid w:val="00050B29"/>
    <w:rsid w:val="00050DB5"/>
    <w:rsid w:val="000512C1"/>
    <w:rsid w:val="00051BCD"/>
    <w:rsid w:val="000538EB"/>
    <w:rsid w:val="000549FE"/>
    <w:rsid w:val="00055FBE"/>
    <w:rsid w:val="0005632E"/>
    <w:rsid w:val="00057D65"/>
    <w:rsid w:val="00060AF9"/>
    <w:rsid w:val="000612EB"/>
    <w:rsid w:val="00062116"/>
    <w:rsid w:val="000633A0"/>
    <w:rsid w:val="000640EE"/>
    <w:rsid w:val="00064DD2"/>
    <w:rsid w:val="000660DA"/>
    <w:rsid w:val="00066394"/>
    <w:rsid w:val="00066D91"/>
    <w:rsid w:val="000677D6"/>
    <w:rsid w:val="00067F88"/>
    <w:rsid w:val="0007190C"/>
    <w:rsid w:val="00071E86"/>
    <w:rsid w:val="00072095"/>
    <w:rsid w:val="000720B3"/>
    <w:rsid w:val="0007584F"/>
    <w:rsid w:val="00076F79"/>
    <w:rsid w:val="00081015"/>
    <w:rsid w:val="0008102D"/>
    <w:rsid w:val="0008333B"/>
    <w:rsid w:val="0008340B"/>
    <w:rsid w:val="0008346A"/>
    <w:rsid w:val="00083590"/>
    <w:rsid w:val="000836CA"/>
    <w:rsid w:val="00083A0F"/>
    <w:rsid w:val="00083AF7"/>
    <w:rsid w:val="00084B34"/>
    <w:rsid w:val="00085420"/>
    <w:rsid w:val="00085FD6"/>
    <w:rsid w:val="00087C47"/>
    <w:rsid w:val="0009026D"/>
    <w:rsid w:val="00090F96"/>
    <w:rsid w:val="0009103E"/>
    <w:rsid w:val="000917A8"/>
    <w:rsid w:val="00093E44"/>
    <w:rsid w:val="000947D3"/>
    <w:rsid w:val="00096A83"/>
    <w:rsid w:val="00096CB0"/>
    <w:rsid w:val="00096F83"/>
    <w:rsid w:val="00097773"/>
    <w:rsid w:val="000A0CC5"/>
    <w:rsid w:val="000A1FCC"/>
    <w:rsid w:val="000A3CD1"/>
    <w:rsid w:val="000A508E"/>
    <w:rsid w:val="000A5EA1"/>
    <w:rsid w:val="000A6402"/>
    <w:rsid w:val="000B0703"/>
    <w:rsid w:val="000B2A9A"/>
    <w:rsid w:val="000B3B15"/>
    <w:rsid w:val="000B4E73"/>
    <w:rsid w:val="000B7A85"/>
    <w:rsid w:val="000C0E24"/>
    <w:rsid w:val="000C1749"/>
    <w:rsid w:val="000C25CE"/>
    <w:rsid w:val="000C2E1F"/>
    <w:rsid w:val="000C43E9"/>
    <w:rsid w:val="000C4821"/>
    <w:rsid w:val="000C66EA"/>
    <w:rsid w:val="000C6A45"/>
    <w:rsid w:val="000C7CD8"/>
    <w:rsid w:val="000D1058"/>
    <w:rsid w:val="000D19BF"/>
    <w:rsid w:val="000D1C57"/>
    <w:rsid w:val="000D205C"/>
    <w:rsid w:val="000D3848"/>
    <w:rsid w:val="000D3C9A"/>
    <w:rsid w:val="000D412E"/>
    <w:rsid w:val="000D5E41"/>
    <w:rsid w:val="000D7262"/>
    <w:rsid w:val="000E11CC"/>
    <w:rsid w:val="000E4ABF"/>
    <w:rsid w:val="000E5438"/>
    <w:rsid w:val="000E5D15"/>
    <w:rsid w:val="000E6FFC"/>
    <w:rsid w:val="000E7BED"/>
    <w:rsid w:val="000F02A1"/>
    <w:rsid w:val="000F040F"/>
    <w:rsid w:val="000F0E5B"/>
    <w:rsid w:val="000F2464"/>
    <w:rsid w:val="000F2BBA"/>
    <w:rsid w:val="000F377A"/>
    <w:rsid w:val="000F45D1"/>
    <w:rsid w:val="000F48CA"/>
    <w:rsid w:val="000F4CB3"/>
    <w:rsid w:val="000F5141"/>
    <w:rsid w:val="000F562E"/>
    <w:rsid w:val="000F5AB9"/>
    <w:rsid w:val="000F6077"/>
    <w:rsid w:val="000F6355"/>
    <w:rsid w:val="00103808"/>
    <w:rsid w:val="00103BAE"/>
    <w:rsid w:val="00106B50"/>
    <w:rsid w:val="00106D39"/>
    <w:rsid w:val="00107169"/>
    <w:rsid w:val="0010763D"/>
    <w:rsid w:val="001077EF"/>
    <w:rsid w:val="00110ADD"/>
    <w:rsid w:val="0011203F"/>
    <w:rsid w:val="00114EC5"/>
    <w:rsid w:val="00116143"/>
    <w:rsid w:val="00116BD8"/>
    <w:rsid w:val="0012168F"/>
    <w:rsid w:val="00124B09"/>
    <w:rsid w:val="00124FF0"/>
    <w:rsid w:val="001318F8"/>
    <w:rsid w:val="00134FC9"/>
    <w:rsid w:val="00134FF5"/>
    <w:rsid w:val="00135021"/>
    <w:rsid w:val="00136B58"/>
    <w:rsid w:val="00137698"/>
    <w:rsid w:val="001379E8"/>
    <w:rsid w:val="00141AD5"/>
    <w:rsid w:val="00142E28"/>
    <w:rsid w:val="0014416A"/>
    <w:rsid w:val="00144CF7"/>
    <w:rsid w:val="001456A5"/>
    <w:rsid w:val="00145A3A"/>
    <w:rsid w:val="00146401"/>
    <w:rsid w:val="00146602"/>
    <w:rsid w:val="00147993"/>
    <w:rsid w:val="00147DDE"/>
    <w:rsid w:val="0015175B"/>
    <w:rsid w:val="00151882"/>
    <w:rsid w:val="001520F6"/>
    <w:rsid w:val="001530F2"/>
    <w:rsid w:val="00154935"/>
    <w:rsid w:val="00154960"/>
    <w:rsid w:val="001564F4"/>
    <w:rsid w:val="001564F5"/>
    <w:rsid w:val="001578F0"/>
    <w:rsid w:val="00161483"/>
    <w:rsid w:val="001622B9"/>
    <w:rsid w:val="00163597"/>
    <w:rsid w:val="001640DD"/>
    <w:rsid w:val="0016487E"/>
    <w:rsid w:val="001656D8"/>
    <w:rsid w:val="00165E97"/>
    <w:rsid w:val="0016632A"/>
    <w:rsid w:val="001671DA"/>
    <w:rsid w:val="001672FB"/>
    <w:rsid w:val="001674B6"/>
    <w:rsid w:val="0016762D"/>
    <w:rsid w:val="00170CE6"/>
    <w:rsid w:val="00172BAA"/>
    <w:rsid w:val="00172D45"/>
    <w:rsid w:val="00173722"/>
    <w:rsid w:val="00173D04"/>
    <w:rsid w:val="00174296"/>
    <w:rsid w:val="0018068B"/>
    <w:rsid w:val="00183859"/>
    <w:rsid w:val="00184179"/>
    <w:rsid w:val="00184340"/>
    <w:rsid w:val="00184608"/>
    <w:rsid w:val="00185801"/>
    <w:rsid w:val="00186963"/>
    <w:rsid w:val="001876CF"/>
    <w:rsid w:val="001907A4"/>
    <w:rsid w:val="00191037"/>
    <w:rsid w:val="00191AB7"/>
    <w:rsid w:val="00191BBA"/>
    <w:rsid w:val="001932C2"/>
    <w:rsid w:val="0019380F"/>
    <w:rsid w:val="00194709"/>
    <w:rsid w:val="00195B5B"/>
    <w:rsid w:val="00196C88"/>
    <w:rsid w:val="00196CC2"/>
    <w:rsid w:val="001971DC"/>
    <w:rsid w:val="001A0619"/>
    <w:rsid w:val="001A1443"/>
    <w:rsid w:val="001A3BBF"/>
    <w:rsid w:val="001A3EF8"/>
    <w:rsid w:val="001A55F4"/>
    <w:rsid w:val="001A5A87"/>
    <w:rsid w:val="001A67D7"/>
    <w:rsid w:val="001A6F28"/>
    <w:rsid w:val="001A7045"/>
    <w:rsid w:val="001B1967"/>
    <w:rsid w:val="001B19D4"/>
    <w:rsid w:val="001B3472"/>
    <w:rsid w:val="001B358E"/>
    <w:rsid w:val="001B3E3C"/>
    <w:rsid w:val="001B47F6"/>
    <w:rsid w:val="001B4C84"/>
    <w:rsid w:val="001B5A45"/>
    <w:rsid w:val="001B5DC3"/>
    <w:rsid w:val="001B78FF"/>
    <w:rsid w:val="001C40CE"/>
    <w:rsid w:val="001C61E9"/>
    <w:rsid w:val="001C6439"/>
    <w:rsid w:val="001D226F"/>
    <w:rsid w:val="001D25D4"/>
    <w:rsid w:val="001D26D2"/>
    <w:rsid w:val="001D28CA"/>
    <w:rsid w:val="001D3B26"/>
    <w:rsid w:val="001D3CD3"/>
    <w:rsid w:val="001D3F00"/>
    <w:rsid w:val="001D4723"/>
    <w:rsid w:val="001D4A56"/>
    <w:rsid w:val="001D5156"/>
    <w:rsid w:val="001D7C6B"/>
    <w:rsid w:val="001E030F"/>
    <w:rsid w:val="001E056B"/>
    <w:rsid w:val="001E08BA"/>
    <w:rsid w:val="001E19E3"/>
    <w:rsid w:val="001E7F55"/>
    <w:rsid w:val="001F3B03"/>
    <w:rsid w:val="001F4E2B"/>
    <w:rsid w:val="001F7BBE"/>
    <w:rsid w:val="001F7BE9"/>
    <w:rsid w:val="0020152E"/>
    <w:rsid w:val="00204179"/>
    <w:rsid w:val="00204735"/>
    <w:rsid w:val="00204C5F"/>
    <w:rsid w:val="002078A1"/>
    <w:rsid w:val="00207F0B"/>
    <w:rsid w:val="0021334D"/>
    <w:rsid w:val="00213773"/>
    <w:rsid w:val="00213B02"/>
    <w:rsid w:val="00214348"/>
    <w:rsid w:val="00221BD0"/>
    <w:rsid w:val="00222119"/>
    <w:rsid w:val="0022237F"/>
    <w:rsid w:val="0022262D"/>
    <w:rsid w:val="0022478D"/>
    <w:rsid w:val="0022582E"/>
    <w:rsid w:val="0023043C"/>
    <w:rsid w:val="00230813"/>
    <w:rsid w:val="00231424"/>
    <w:rsid w:val="0023151E"/>
    <w:rsid w:val="00232DB5"/>
    <w:rsid w:val="00235044"/>
    <w:rsid w:val="00235247"/>
    <w:rsid w:val="00236C40"/>
    <w:rsid w:val="002407FE"/>
    <w:rsid w:val="00241108"/>
    <w:rsid w:val="002415D6"/>
    <w:rsid w:val="00242981"/>
    <w:rsid w:val="00253504"/>
    <w:rsid w:val="00260983"/>
    <w:rsid w:val="002615AA"/>
    <w:rsid w:val="002644ED"/>
    <w:rsid w:val="0026640F"/>
    <w:rsid w:val="002677B4"/>
    <w:rsid w:val="0027180F"/>
    <w:rsid w:val="00274961"/>
    <w:rsid w:val="00274E93"/>
    <w:rsid w:val="002800B0"/>
    <w:rsid w:val="0028336F"/>
    <w:rsid w:val="0028391B"/>
    <w:rsid w:val="00284032"/>
    <w:rsid w:val="0028408C"/>
    <w:rsid w:val="002842B9"/>
    <w:rsid w:val="00284A14"/>
    <w:rsid w:val="00284D1E"/>
    <w:rsid w:val="002859B7"/>
    <w:rsid w:val="00285F4D"/>
    <w:rsid w:val="00285FA7"/>
    <w:rsid w:val="00287807"/>
    <w:rsid w:val="00290908"/>
    <w:rsid w:val="00290B24"/>
    <w:rsid w:val="00291C20"/>
    <w:rsid w:val="00291F02"/>
    <w:rsid w:val="00292196"/>
    <w:rsid w:val="0029341B"/>
    <w:rsid w:val="0029655F"/>
    <w:rsid w:val="002A0B56"/>
    <w:rsid w:val="002A1AA6"/>
    <w:rsid w:val="002A44D9"/>
    <w:rsid w:val="002A7042"/>
    <w:rsid w:val="002A7A67"/>
    <w:rsid w:val="002B0027"/>
    <w:rsid w:val="002B1004"/>
    <w:rsid w:val="002B12DD"/>
    <w:rsid w:val="002B132D"/>
    <w:rsid w:val="002B1996"/>
    <w:rsid w:val="002B2F26"/>
    <w:rsid w:val="002B4B6A"/>
    <w:rsid w:val="002B65FE"/>
    <w:rsid w:val="002B6FA5"/>
    <w:rsid w:val="002B7E45"/>
    <w:rsid w:val="002C18CA"/>
    <w:rsid w:val="002C1F8E"/>
    <w:rsid w:val="002C3D35"/>
    <w:rsid w:val="002C43AD"/>
    <w:rsid w:val="002C5A92"/>
    <w:rsid w:val="002C5E33"/>
    <w:rsid w:val="002C6733"/>
    <w:rsid w:val="002D15F0"/>
    <w:rsid w:val="002D300D"/>
    <w:rsid w:val="002D32B9"/>
    <w:rsid w:val="002D3B5D"/>
    <w:rsid w:val="002D45AD"/>
    <w:rsid w:val="002D5B8E"/>
    <w:rsid w:val="002D6029"/>
    <w:rsid w:val="002D6225"/>
    <w:rsid w:val="002D713F"/>
    <w:rsid w:val="002D73F2"/>
    <w:rsid w:val="002D798D"/>
    <w:rsid w:val="002D7C69"/>
    <w:rsid w:val="002D7D74"/>
    <w:rsid w:val="002E08A3"/>
    <w:rsid w:val="002E18ED"/>
    <w:rsid w:val="002E314B"/>
    <w:rsid w:val="002E320E"/>
    <w:rsid w:val="002E3830"/>
    <w:rsid w:val="002E427B"/>
    <w:rsid w:val="002E4E2B"/>
    <w:rsid w:val="002E53B0"/>
    <w:rsid w:val="002F0FC1"/>
    <w:rsid w:val="002F2588"/>
    <w:rsid w:val="002F2DDB"/>
    <w:rsid w:val="002F394A"/>
    <w:rsid w:val="002F44AE"/>
    <w:rsid w:val="00300419"/>
    <w:rsid w:val="00301A32"/>
    <w:rsid w:val="0030212C"/>
    <w:rsid w:val="003030D5"/>
    <w:rsid w:val="00305CE2"/>
    <w:rsid w:val="00306BFB"/>
    <w:rsid w:val="00307BED"/>
    <w:rsid w:val="00310002"/>
    <w:rsid w:val="0031266D"/>
    <w:rsid w:val="00315A99"/>
    <w:rsid w:val="00316FF8"/>
    <w:rsid w:val="0031755E"/>
    <w:rsid w:val="0032372A"/>
    <w:rsid w:val="00324E47"/>
    <w:rsid w:val="00325089"/>
    <w:rsid w:val="00325C98"/>
    <w:rsid w:val="003276AD"/>
    <w:rsid w:val="00332437"/>
    <w:rsid w:val="00333184"/>
    <w:rsid w:val="00334060"/>
    <w:rsid w:val="00334159"/>
    <w:rsid w:val="003341BE"/>
    <w:rsid w:val="00335523"/>
    <w:rsid w:val="0033664C"/>
    <w:rsid w:val="00336ED0"/>
    <w:rsid w:val="0033775B"/>
    <w:rsid w:val="00343847"/>
    <w:rsid w:val="00343E79"/>
    <w:rsid w:val="00344627"/>
    <w:rsid w:val="00346D0D"/>
    <w:rsid w:val="00350D70"/>
    <w:rsid w:val="00351C7B"/>
    <w:rsid w:val="003528FB"/>
    <w:rsid w:val="003544D5"/>
    <w:rsid w:val="00354F1B"/>
    <w:rsid w:val="00355164"/>
    <w:rsid w:val="00356B08"/>
    <w:rsid w:val="00356EB9"/>
    <w:rsid w:val="0035734C"/>
    <w:rsid w:val="003627D2"/>
    <w:rsid w:val="00362812"/>
    <w:rsid w:val="00363393"/>
    <w:rsid w:val="0036403A"/>
    <w:rsid w:val="003644A4"/>
    <w:rsid w:val="00365457"/>
    <w:rsid w:val="00365594"/>
    <w:rsid w:val="00366A85"/>
    <w:rsid w:val="00367A60"/>
    <w:rsid w:val="003702E3"/>
    <w:rsid w:val="0037142D"/>
    <w:rsid w:val="00373781"/>
    <w:rsid w:val="00373EB9"/>
    <w:rsid w:val="003760BF"/>
    <w:rsid w:val="00377471"/>
    <w:rsid w:val="00380C74"/>
    <w:rsid w:val="0038191C"/>
    <w:rsid w:val="00381A95"/>
    <w:rsid w:val="003861BF"/>
    <w:rsid w:val="00390120"/>
    <w:rsid w:val="00390C89"/>
    <w:rsid w:val="0039347F"/>
    <w:rsid w:val="00393D87"/>
    <w:rsid w:val="0039517B"/>
    <w:rsid w:val="0039526F"/>
    <w:rsid w:val="00395496"/>
    <w:rsid w:val="00395DE7"/>
    <w:rsid w:val="00395F4C"/>
    <w:rsid w:val="00395FEC"/>
    <w:rsid w:val="003960B2"/>
    <w:rsid w:val="003960DC"/>
    <w:rsid w:val="003964E0"/>
    <w:rsid w:val="00397357"/>
    <w:rsid w:val="003A1D04"/>
    <w:rsid w:val="003A1E12"/>
    <w:rsid w:val="003A44B4"/>
    <w:rsid w:val="003A6487"/>
    <w:rsid w:val="003A6C20"/>
    <w:rsid w:val="003B11D4"/>
    <w:rsid w:val="003B1999"/>
    <w:rsid w:val="003B4161"/>
    <w:rsid w:val="003B6C32"/>
    <w:rsid w:val="003C0D19"/>
    <w:rsid w:val="003C1474"/>
    <w:rsid w:val="003C2635"/>
    <w:rsid w:val="003C2D82"/>
    <w:rsid w:val="003C36DB"/>
    <w:rsid w:val="003C3F2A"/>
    <w:rsid w:val="003C4793"/>
    <w:rsid w:val="003C5171"/>
    <w:rsid w:val="003C6E00"/>
    <w:rsid w:val="003C7C4A"/>
    <w:rsid w:val="003D0F72"/>
    <w:rsid w:val="003D40E5"/>
    <w:rsid w:val="003D50B0"/>
    <w:rsid w:val="003D528C"/>
    <w:rsid w:val="003D5755"/>
    <w:rsid w:val="003D5E50"/>
    <w:rsid w:val="003D6CE2"/>
    <w:rsid w:val="003E0177"/>
    <w:rsid w:val="003E07FA"/>
    <w:rsid w:val="003E0BFE"/>
    <w:rsid w:val="003E1028"/>
    <w:rsid w:val="003E1FD9"/>
    <w:rsid w:val="003E3876"/>
    <w:rsid w:val="003E38F6"/>
    <w:rsid w:val="003E3B31"/>
    <w:rsid w:val="003E4A7D"/>
    <w:rsid w:val="003F0A85"/>
    <w:rsid w:val="003F250A"/>
    <w:rsid w:val="003F2D21"/>
    <w:rsid w:val="003F30F9"/>
    <w:rsid w:val="003F705A"/>
    <w:rsid w:val="003F7AD3"/>
    <w:rsid w:val="004010E1"/>
    <w:rsid w:val="004019C8"/>
    <w:rsid w:val="00401B17"/>
    <w:rsid w:val="00403039"/>
    <w:rsid w:val="004043F6"/>
    <w:rsid w:val="00405A22"/>
    <w:rsid w:val="00406812"/>
    <w:rsid w:val="00410851"/>
    <w:rsid w:val="0041182E"/>
    <w:rsid w:val="0041280A"/>
    <w:rsid w:val="00414CB2"/>
    <w:rsid w:val="00415674"/>
    <w:rsid w:val="004163D7"/>
    <w:rsid w:val="004170A4"/>
    <w:rsid w:val="00417D64"/>
    <w:rsid w:val="004210FF"/>
    <w:rsid w:val="0042262D"/>
    <w:rsid w:val="00422EBF"/>
    <w:rsid w:val="00423045"/>
    <w:rsid w:val="00424BE9"/>
    <w:rsid w:val="004253C3"/>
    <w:rsid w:val="0042691E"/>
    <w:rsid w:val="004270F7"/>
    <w:rsid w:val="00427119"/>
    <w:rsid w:val="004273F9"/>
    <w:rsid w:val="004314CC"/>
    <w:rsid w:val="00431ABD"/>
    <w:rsid w:val="0043368F"/>
    <w:rsid w:val="00437050"/>
    <w:rsid w:val="00441887"/>
    <w:rsid w:val="004425EA"/>
    <w:rsid w:val="00442BAF"/>
    <w:rsid w:val="00443428"/>
    <w:rsid w:val="00445CB2"/>
    <w:rsid w:val="00445D11"/>
    <w:rsid w:val="0044693B"/>
    <w:rsid w:val="00446CEE"/>
    <w:rsid w:val="00447143"/>
    <w:rsid w:val="00447E04"/>
    <w:rsid w:val="0045149F"/>
    <w:rsid w:val="004525B1"/>
    <w:rsid w:val="00452DEF"/>
    <w:rsid w:val="00455922"/>
    <w:rsid w:val="00456924"/>
    <w:rsid w:val="00461AA9"/>
    <w:rsid w:val="00463B11"/>
    <w:rsid w:val="00463BA7"/>
    <w:rsid w:val="00463D2D"/>
    <w:rsid w:val="00465CDB"/>
    <w:rsid w:val="00466B1A"/>
    <w:rsid w:val="00467C78"/>
    <w:rsid w:val="00467FE0"/>
    <w:rsid w:val="00474019"/>
    <w:rsid w:val="00475A51"/>
    <w:rsid w:val="00475FFB"/>
    <w:rsid w:val="0048116E"/>
    <w:rsid w:val="004811D8"/>
    <w:rsid w:val="00482844"/>
    <w:rsid w:val="00483092"/>
    <w:rsid w:val="00487DAE"/>
    <w:rsid w:val="004908A8"/>
    <w:rsid w:val="00490976"/>
    <w:rsid w:val="00490E30"/>
    <w:rsid w:val="00491BC6"/>
    <w:rsid w:val="00491F6B"/>
    <w:rsid w:val="0049266F"/>
    <w:rsid w:val="0049348E"/>
    <w:rsid w:val="00493C1A"/>
    <w:rsid w:val="00495E59"/>
    <w:rsid w:val="00497DAF"/>
    <w:rsid w:val="004A034F"/>
    <w:rsid w:val="004A044A"/>
    <w:rsid w:val="004A0BE6"/>
    <w:rsid w:val="004A1045"/>
    <w:rsid w:val="004A26B9"/>
    <w:rsid w:val="004A2CCE"/>
    <w:rsid w:val="004A4EC2"/>
    <w:rsid w:val="004A7384"/>
    <w:rsid w:val="004A751F"/>
    <w:rsid w:val="004A7B2D"/>
    <w:rsid w:val="004B03D0"/>
    <w:rsid w:val="004B0E79"/>
    <w:rsid w:val="004B19C4"/>
    <w:rsid w:val="004B34CF"/>
    <w:rsid w:val="004B375F"/>
    <w:rsid w:val="004B69B1"/>
    <w:rsid w:val="004B76E5"/>
    <w:rsid w:val="004B7846"/>
    <w:rsid w:val="004C2149"/>
    <w:rsid w:val="004C2BC2"/>
    <w:rsid w:val="004C43CB"/>
    <w:rsid w:val="004C454E"/>
    <w:rsid w:val="004C4BDE"/>
    <w:rsid w:val="004C5BB1"/>
    <w:rsid w:val="004C5F53"/>
    <w:rsid w:val="004C629A"/>
    <w:rsid w:val="004C6751"/>
    <w:rsid w:val="004D01E8"/>
    <w:rsid w:val="004D6B60"/>
    <w:rsid w:val="004D7530"/>
    <w:rsid w:val="004E0FA1"/>
    <w:rsid w:val="004E25FA"/>
    <w:rsid w:val="004E4C32"/>
    <w:rsid w:val="004E763E"/>
    <w:rsid w:val="004F037E"/>
    <w:rsid w:val="004F0E65"/>
    <w:rsid w:val="004F5F3A"/>
    <w:rsid w:val="004F619C"/>
    <w:rsid w:val="004F662F"/>
    <w:rsid w:val="004F6AF1"/>
    <w:rsid w:val="004F76FE"/>
    <w:rsid w:val="004F7987"/>
    <w:rsid w:val="00501A2B"/>
    <w:rsid w:val="00501D98"/>
    <w:rsid w:val="005024C7"/>
    <w:rsid w:val="00502618"/>
    <w:rsid w:val="0050286F"/>
    <w:rsid w:val="005039D7"/>
    <w:rsid w:val="00505392"/>
    <w:rsid w:val="00505608"/>
    <w:rsid w:val="00505FE7"/>
    <w:rsid w:val="005066E0"/>
    <w:rsid w:val="00506CB8"/>
    <w:rsid w:val="00506E64"/>
    <w:rsid w:val="005077D0"/>
    <w:rsid w:val="00507BEB"/>
    <w:rsid w:val="0051086B"/>
    <w:rsid w:val="00510BE6"/>
    <w:rsid w:val="00511632"/>
    <w:rsid w:val="00514EF9"/>
    <w:rsid w:val="005154E7"/>
    <w:rsid w:val="00515CEB"/>
    <w:rsid w:val="00516C40"/>
    <w:rsid w:val="00516C48"/>
    <w:rsid w:val="0052090C"/>
    <w:rsid w:val="00521F01"/>
    <w:rsid w:val="00523249"/>
    <w:rsid w:val="0052338E"/>
    <w:rsid w:val="00523F6D"/>
    <w:rsid w:val="00524848"/>
    <w:rsid w:val="00527B57"/>
    <w:rsid w:val="005300DF"/>
    <w:rsid w:val="005307BB"/>
    <w:rsid w:val="005315D7"/>
    <w:rsid w:val="00532513"/>
    <w:rsid w:val="00532FA9"/>
    <w:rsid w:val="0053378E"/>
    <w:rsid w:val="005355D5"/>
    <w:rsid w:val="00540593"/>
    <w:rsid w:val="00541A7F"/>
    <w:rsid w:val="005423C2"/>
    <w:rsid w:val="00543BFD"/>
    <w:rsid w:val="005451E4"/>
    <w:rsid w:val="00545B2B"/>
    <w:rsid w:val="00546A10"/>
    <w:rsid w:val="0054784A"/>
    <w:rsid w:val="00547B4A"/>
    <w:rsid w:val="0055057D"/>
    <w:rsid w:val="005507BA"/>
    <w:rsid w:val="005515D7"/>
    <w:rsid w:val="00551BB7"/>
    <w:rsid w:val="0055247C"/>
    <w:rsid w:val="00553E7E"/>
    <w:rsid w:val="00554992"/>
    <w:rsid w:val="00554C75"/>
    <w:rsid w:val="00554D34"/>
    <w:rsid w:val="00555857"/>
    <w:rsid w:val="00555E5F"/>
    <w:rsid w:val="005620AC"/>
    <w:rsid w:val="00562AC9"/>
    <w:rsid w:val="00564AFE"/>
    <w:rsid w:val="005670BA"/>
    <w:rsid w:val="00567395"/>
    <w:rsid w:val="00567532"/>
    <w:rsid w:val="005677DE"/>
    <w:rsid w:val="0057078E"/>
    <w:rsid w:val="00571850"/>
    <w:rsid w:val="00571EE5"/>
    <w:rsid w:val="00572D3A"/>
    <w:rsid w:val="00572FAC"/>
    <w:rsid w:val="0057437E"/>
    <w:rsid w:val="005749A6"/>
    <w:rsid w:val="00575119"/>
    <w:rsid w:val="00575232"/>
    <w:rsid w:val="00577DBA"/>
    <w:rsid w:val="0058109F"/>
    <w:rsid w:val="0058276E"/>
    <w:rsid w:val="00582908"/>
    <w:rsid w:val="005856F1"/>
    <w:rsid w:val="00586FDF"/>
    <w:rsid w:val="00590930"/>
    <w:rsid w:val="005929CA"/>
    <w:rsid w:val="005931E3"/>
    <w:rsid w:val="00593D55"/>
    <w:rsid w:val="00594000"/>
    <w:rsid w:val="005957F2"/>
    <w:rsid w:val="00595B8C"/>
    <w:rsid w:val="00596339"/>
    <w:rsid w:val="00597EC7"/>
    <w:rsid w:val="00597F94"/>
    <w:rsid w:val="005A0D86"/>
    <w:rsid w:val="005A1D3A"/>
    <w:rsid w:val="005A2D43"/>
    <w:rsid w:val="005A3326"/>
    <w:rsid w:val="005A5345"/>
    <w:rsid w:val="005A5BDA"/>
    <w:rsid w:val="005B0382"/>
    <w:rsid w:val="005B180C"/>
    <w:rsid w:val="005B1AC2"/>
    <w:rsid w:val="005B1D4E"/>
    <w:rsid w:val="005B3EA3"/>
    <w:rsid w:val="005B491A"/>
    <w:rsid w:val="005B6074"/>
    <w:rsid w:val="005B675F"/>
    <w:rsid w:val="005B7235"/>
    <w:rsid w:val="005B7803"/>
    <w:rsid w:val="005C0025"/>
    <w:rsid w:val="005C070A"/>
    <w:rsid w:val="005C1DA7"/>
    <w:rsid w:val="005C1E4C"/>
    <w:rsid w:val="005C2833"/>
    <w:rsid w:val="005C306D"/>
    <w:rsid w:val="005C49C3"/>
    <w:rsid w:val="005C74AC"/>
    <w:rsid w:val="005D0741"/>
    <w:rsid w:val="005D0C7E"/>
    <w:rsid w:val="005D0FF3"/>
    <w:rsid w:val="005D2907"/>
    <w:rsid w:val="005D2F3C"/>
    <w:rsid w:val="005D3259"/>
    <w:rsid w:val="005D40C1"/>
    <w:rsid w:val="005D67A4"/>
    <w:rsid w:val="005D6C57"/>
    <w:rsid w:val="005D75A6"/>
    <w:rsid w:val="005D79E4"/>
    <w:rsid w:val="005D7D50"/>
    <w:rsid w:val="005E0158"/>
    <w:rsid w:val="005E274E"/>
    <w:rsid w:val="005E32CE"/>
    <w:rsid w:val="005E4EDD"/>
    <w:rsid w:val="005E512D"/>
    <w:rsid w:val="005E5D04"/>
    <w:rsid w:val="005E7777"/>
    <w:rsid w:val="005E7C49"/>
    <w:rsid w:val="005E7C97"/>
    <w:rsid w:val="005F1A0A"/>
    <w:rsid w:val="005F1C82"/>
    <w:rsid w:val="005F3849"/>
    <w:rsid w:val="005F3CFE"/>
    <w:rsid w:val="005F4D9B"/>
    <w:rsid w:val="005F4E10"/>
    <w:rsid w:val="005F4E60"/>
    <w:rsid w:val="005F5163"/>
    <w:rsid w:val="005F5CFC"/>
    <w:rsid w:val="005F7DEE"/>
    <w:rsid w:val="00600C7E"/>
    <w:rsid w:val="00601988"/>
    <w:rsid w:val="00602434"/>
    <w:rsid w:val="006034B0"/>
    <w:rsid w:val="00604AB0"/>
    <w:rsid w:val="006059E6"/>
    <w:rsid w:val="00606BFD"/>
    <w:rsid w:val="00606D4D"/>
    <w:rsid w:val="00607983"/>
    <w:rsid w:val="006121FB"/>
    <w:rsid w:val="00617BF7"/>
    <w:rsid w:val="00617CB4"/>
    <w:rsid w:val="00620B6D"/>
    <w:rsid w:val="00621790"/>
    <w:rsid w:val="006224D2"/>
    <w:rsid w:val="0062273F"/>
    <w:rsid w:val="00623326"/>
    <w:rsid w:val="00624BFE"/>
    <w:rsid w:val="00625C02"/>
    <w:rsid w:val="00630033"/>
    <w:rsid w:val="0063006B"/>
    <w:rsid w:val="006366D0"/>
    <w:rsid w:val="00636713"/>
    <w:rsid w:val="00642547"/>
    <w:rsid w:val="006431B8"/>
    <w:rsid w:val="006435D3"/>
    <w:rsid w:val="006439DE"/>
    <w:rsid w:val="006444DB"/>
    <w:rsid w:val="0064483A"/>
    <w:rsid w:val="006454B6"/>
    <w:rsid w:val="006458DF"/>
    <w:rsid w:val="006460CA"/>
    <w:rsid w:val="006472F6"/>
    <w:rsid w:val="00650711"/>
    <w:rsid w:val="00650EA7"/>
    <w:rsid w:val="0065202B"/>
    <w:rsid w:val="00652EE6"/>
    <w:rsid w:val="00652F8D"/>
    <w:rsid w:val="006532A7"/>
    <w:rsid w:val="00653E38"/>
    <w:rsid w:val="00656153"/>
    <w:rsid w:val="0065627F"/>
    <w:rsid w:val="006563B1"/>
    <w:rsid w:val="006573F2"/>
    <w:rsid w:val="00660B73"/>
    <w:rsid w:val="006615A1"/>
    <w:rsid w:val="006616C3"/>
    <w:rsid w:val="00663DB7"/>
    <w:rsid w:val="006646B3"/>
    <w:rsid w:val="00665BF6"/>
    <w:rsid w:val="00666591"/>
    <w:rsid w:val="00666BB1"/>
    <w:rsid w:val="00666FED"/>
    <w:rsid w:val="00667CCB"/>
    <w:rsid w:val="00670C89"/>
    <w:rsid w:val="00672B5D"/>
    <w:rsid w:val="00674034"/>
    <w:rsid w:val="00674663"/>
    <w:rsid w:val="00675ED2"/>
    <w:rsid w:val="00677C63"/>
    <w:rsid w:val="006801AE"/>
    <w:rsid w:val="006807E3"/>
    <w:rsid w:val="0068213A"/>
    <w:rsid w:val="0068581B"/>
    <w:rsid w:val="006873EE"/>
    <w:rsid w:val="00687B25"/>
    <w:rsid w:val="0069228D"/>
    <w:rsid w:val="006924C4"/>
    <w:rsid w:val="006926DF"/>
    <w:rsid w:val="00692B45"/>
    <w:rsid w:val="00692E59"/>
    <w:rsid w:val="006932C7"/>
    <w:rsid w:val="0069472C"/>
    <w:rsid w:val="00695878"/>
    <w:rsid w:val="00695C5A"/>
    <w:rsid w:val="00697245"/>
    <w:rsid w:val="00697277"/>
    <w:rsid w:val="006A3242"/>
    <w:rsid w:val="006A3C42"/>
    <w:rsid w:val="006A3E64"/>
    <w:rsid w:val="006A4093"/>
    <w:rsid w:val="006A4A81"/>
    <w:rsid w:val="006A570A"/>
    <w:rsid w:val="006A6564"/>
    <w:rsid w:val="006A78C7"/>
    <w:rsid w:val="006A79AE"/>
    <w:rsid w:val="006B2EEB"/>
    <w:rsid w:val="006B3002"/>
    <w:rsid w:val="006B3367"/>
    <w:rsid w:val="006B44D9"/>
    <w:rsid w:val="006B4768"/>
    <w:rsid w:val="006B5205"/>
    <w:rsid w:val="006B69FE"/>
    <w:rsid w:val="006C1BB9"/>
    <w:rsid w:val="006C4EAB"/>
    <w:rsid w:val="006C57C2"/>
    <w:rsid w:val="006C6180"/>
    <w:rsid w:val="006C6511"/>
    <w:rsid w:val="006C6D14"/>
    <w:rsid w:val="006C6DEF"/>
    <w:rsid w:val="006D0035"/>
    <w:rsid w:val="006D10C6"/>
    <w:rsid w:val="006D2204"/>
    <w:rsid w:val="006D4057"/>
    <w:rsid w:val="006D4836"/>
    <w:rsid w:val="006D5177"/>
    <w:rsid w:val="006D60DA"/>
    <w:rsid w:val="006E1886"/>
    <w:rsid w:val="006E2E1E"/>
    <w:rsid w:val="006E4469"/>
    <w:rsid w:val="006E49B0"/>
    <w:rsid w:val="006E5EB8"/>
    <w:rsid w:val="006E62B0"/>
    <w:rsid w:val="006E7AB7"/>
    <w:rsid w:val="006F1001"/>
    <w:rsid w:val="006F203A"/>
    <w:rsid w:val="006F3223"/>
    <w:rsid w:val="006F3AA9"/>
    <w:rsid w:val="00700FC8"/>
    <w:rsid w:val="00703550"/>
    <w:rsid w:val="00703864"/>
    <w:rsid w:val="0070474B"/>
    <w:rsid w:val="007057F6"/>
    <w:rsid w:val="007109A9"/>
    <w:rsid w:val="00711AA0"/>
    <w:rsid w:val="0071244F"/>
    <w:rsid w:val="00713206"/>
    <w:rsid w:val="00715BFE"/>
    <w:rsid w:val="00716C08"/>
    <w:rsid w:val="00721537"/>
    <w:rsid w:val="00724032"/>
    <w:rsid w:val="00724177"/>
    <w:rsid w:val="0072439B"/>
    <w:rsid w:val="0072495F"/>
    <w:rsid w:val="00724FA8"/>
    <w:rsid w:val="00725E8F"/>
    <w:rsid w:val="00726801"/>
    <w:rsid w:val="00727405"/>
    <w:rsid w:val="007307C7"/>
    <w:rsid w:val="00733B83"/>
    <w:rsid w:val="0073484C"/>
    <w:rsid w:val="00737EC9"/>
    <w:rsid w:val="00740BEC"/>
    <w:rsid w:val="007417A5"/>
    <w:rsid w:val="00741EBC"/>
    <w:rsid w:val="0074548A"/>
    <w:rsid w:val="0074657E"/>
    <w:rsid w:val="00746976"/>
    <w:rsid w:val="007471BE"/>
    <w:rsid w:val="00750EB3"/>
    <w:rsid w:val="00751A80"/>
    <w:rsid w:val="00751E38"/>
    <w:rsid w:val="00752227"/>
    <w:rsid w:val="00752C02"/>
    <w:rsid w:val="007541C6"/>
    <w:rsid w:val="00754815"/>
    <w:rsid w:val="00754D61"/>
    <w:rsid w:val="00755CF9"/>
    <w:rsid w:val="0075617C"/>
    <w:rsid w:val="0075691E"/>
    <w:rsid w:val="0075697F"/>
    <w:rsid w:val="00757116"/>
    <w:rsid w:val="007601EB"/>
    <w:rsid w:val="007603D4"/>
    <w:rsid w:val="0076111A"/>
    <w:rsid w:val="00761444"/>
    <w:rsid w:val="00762568"/>
    <w:rsid w:val="007627B1"/>
    <w:rsid w:val="00765581"/>
    <w:rsid w:val="007655A6"/>
    <w:rsid w:val="00765647"/>
    <w:rsid w:val="007713CC"/>
    <w:rsid w:val="0077252E"/>
    <w:rsid w:val="00772C0A"/>
    <w:rsid w:val="007738D6"/>
    <w:rsid w:val="007758E0"/>
    <w:rsid w:val="0077656E"/>
    <w:rsid w:val="007765BB"/>
    <w:rsid w:val="0077688B"/>
    <w:rsid w:val="00776CA2"/>
    <w:rsid w:val="00777ECC"/>
    <w:rsid w:val="007818F8"/>
    <w:rsid w:val="00782475"/>
    <w:rsid w:val="00782591"/>
    <w:rsid w:val="007827A2"/>
    <w:rsid w:val="00782B49"/>
    <w:rsid w:val="007870BD"/>
    <w:rsid w:val="00787754"/>
    <w:rsid w:val="00792B86"/>
    <w:rsid w:val="007930BF"/>
    <w:rsid w:val="00793BAF"/>
    <w:rsid w:val="00793C09"/>
    <w:rsid w:val="00795A1C"/>
    <w:rsid w:val="00797145"/>
    <w:rsid w:val="00797316"/>
    <w:rsid w:val="007A33F6"/>
    <w:rsid w:val="007A5BD5"/>
    <w:rsid w:val="007A5CE2"/>
    <w:rsid w:val="007A65FD"/>
    <w:rsid w:val="007B014D"/>
    <w:rsid w:val="007B158D"/>
    <w:rsid w:val="007B1E7A"/>
    <w:rsid w:val="007B5D0F"/>
    <w:rsid w:val="007B71FB"/>
    <w:rsid w:val="007B76FD"/>
    <w:rsid w:val="007C0034"/>
    <w:rsid w:val="007C07EC"/>
    <w:rsid w:val="007C3E21"/>
    <w:rsid w:val="007C4159"/>
    <w:rsid w:val="007C578A"/>
    <w:rsid w:val="007C662D"/>
    <w:rsid w:val="007C6B2F"/>
    <w:rsid w:val="007C6C71"/>
    <w:rsid w:val="007C7B37"/>
    <w:rsid w:val="007D1BF6"/>
    <w:rsid w:val="007D1CCC"/>
    <w:rsid w:val="007D2823"/>
    <w:rsid w:val="007D3491"/>
    <w:rsid w:val="007D53E5"/>
    <w:rsid w:val="007D5B5E"/>
    <w:rsid w:val="007D7B3B"/>
    <w:rsid w:val="007E14DC"/>
    <w:rsid w:val="007E3B11"/>
    <w:rsid w:val="007E7369"/>
    <w:rsid w:val="007F21A0"/>
    <w:rsid w:val="007F5993"/>
    <w:rsid w:val="007F5D99"/>
    <w:rsid w:val="007F7D5D"/>
    <w:rsid w:val="007F7FF5"/>
    <w:rsid w:val="00801743"/>
    <w:rsid w:val="008042C7"/>
    <w:rsid w:val="00805531"/>
    <w:rsid w:val="008067E5"/>
    <w:rsid w:val="0081001D"/>
    <w:rsid w:val="008107BC"/>
    <w:rsid w:val="00813C19"/>
    <w:rsid w:val="00813CA8"/>
    <w:rsid w:val="00813DAA"/>
    <w:rsid w:val="00815156"/>
    <w:rsid w:val="008151CC"/>
    <w:rsid w:val="008158E5"/>
    <w:rsid w:val="00815FC3"/>
    <w:rsid w:val="00817895"/>
    <w:rsid w:val="00820ADB"/>
    <w:rsid w:val="00822760"/>
    <w:rsid w:val="00826657"/>
    <w:rsid w:val="008271A8"/>
    <w:rsid w:val="00827349"/>
    <w:rsid w:val="008278E4"/>
    <w:rsid w:val="00830805"/>
    <w:rsid w:val="00831E2E"/>
    <w:rsid w:val="008325BB"/>
    <w:rsid w:val="008332FB"/>
    <w:rsid w:val="00835C83"/>
    <w:rsid w:val="00836BB9"/>
    <w:rsid w:val="00837328"/>
    <w:rsid w:val="008378B2"/>
    <w:rsid w:val="0084043D"/>
    <w:rsid w:val="00840B3B"/>
    <w:rsid w:val="008428EC"/>
    <w:rsid w:val="00842937"/>
    <w:rsid w:val="00842AB9"/>
    <w:rsid w:val="00844A92"/>
    <w:rsid w:val="0084617E"/>
    <w:rsid w:val="00846B04"/>
    <w:rsid w:val="00846D21"/>
    <w:rsid w:val="00847404"/>
    <w:rsid w:val="0085073F"/>
    <w:rsid w:val="0085188F"/>
    <w:rsid w:val="00852011"/>
    <w:rsid w:val="008536C9"/>
    <w:rsid w:val="00853A84"/>
    <w:rsid w:val="00853B0D"/>
    <w:rsid w:val="00853FFA"/>
    <w:rsid w:val="008563B5"/>
    <w:rsid w:val="008575C5"/>
    <w:rsid w:val="00860E70"/>
    <w:rsid w:val="008615D2"/>
    <w:rsid w:val="008638DD"/>
    <w:rsid w:val="00867B36"/>
    <w:rsid w:val="00867E10"/>
    <w:rsid w:val="00870767"/>
    <w:rsid w:val="00871BCD"/>
    <w:rsid w:val="00873250"/>
    <w:rsid w:val="008732D9"/>
    <w:rsid w:val="008745E7"/>
    <w:rsid w:val="008768BB"/>
    <w:rsid w:val="00876F54"/>
    <w:rsid w:val="00880335"/>
    <w:rsid w:val="00885246"/>
    <w:rsid w:val="00885945"/>
    <w:rsid w:val="00886E80"/>
    <w:rsid w:val="00887DF1"/>
    <w:rsid w:val="00887EC0"/>
    <w:rsid w:val="008912DA"/>
    <w:rsid w:val="008919D6"/>
    <w:rsid w:val="00891F1B"/>
    <w:rsid w:val="00892010"/>
    <w:rsid w:val="008920E4"/>
    <w:rsid w:val="0089589A"/>
    <w:rsid w:val="00895CBC"/>
    <w:rsid w:val="00896CA6"/>
    <w:rsid w:val="00896F34"/>
    <w:rsid w:val="008A11B3"/>
    <w:rsid w:val="008A16C6"/>
    <w:rsid w:val="008A256B"/>
    <w:rsid w:val="008A2BF1"/>
    <w:rsid w:val="008A50B3"/>
    <w:rsid w:val="008A7466"/>
    <w:rsid w:val="008B069B"/>
    <w:rsid w:val="008B10F1"/>
    <w:rsid w:val="008B1899"/>
    <w:rsid w:val="008B1D9E"/>
    <w:rsid w:val="008B42D4"/>
    <w:rsid w:val="008B479B"/>
    <w:rsid w:val="008B6DC2"/>
    <w:rsid w:val="008C23B4"/>
    <w:rsid w:val="008C2A3F"/>
    <w:rsid w:val="008C47CB"/>
    <w:rsid w:val="008C4DB7"/>
    <w:rsid w:val="008C7B32"/>
    <w:rsid w:val="008D2304"/>
    <w:rsid w:val="008D387B"/>
    <w:rsid w:val="008D3D39"/>
    <w:rsid w:val="008D47D8"/>
    <w:rsid w:val="008D4C77"/>
    <w:rsid w:val="008D5CAA"/>
    <w:rsid w:val="008D5FB2"/>
    <w:rsid w:val="008D6190"/>
    <w:rsid w:val="008D6463"/>
    <w:rsid w:val="008D7183"/>
    <w:rsid w:val="008D762A"/>
    <w:rsid w:val="008F1932"/>
    <w:rsid w:val="008F38E8"/>
    <w:rsid w:val="008F3BB3"/>
    <w:rsid w:val="008F3FF8"/>
    <w:rsid w:val="008F4034"/>
    <w:rsid w:val="008F5E81"/>
    <w:rsid w:val="008F795A"/>
    <w:rsid w:val="00900169"/>
    <w:rsid w:val="009003C2"/>
    <w:rsid w:val="00901819"/>
    <w:rsid w:val="0090379A"/>
    <w:rsid w:val="0090492D"/>
    <w:rsid w:val="00905AC4"/>
    <w:rsid w:val="00906DEB"/>
    <w:rsid w:val="009074AB"/>
    <w:rsid w:val="009078A4"/>
    <w:rsid w:val="009110FF"/>
    <w:rsid w:val="009123B8"/>
    <w:rsid w:val="009132B3"/>
    <w:rsid w:val="00913865"/>
    <w:rsid w:val="00914558"/>
    <w:rsid w:val="00914C64"/>
    <w:rsid w:val="00914F70"/>
    <w:rsid w:val="00915368"/>
    <w:rsid w:val="009156FD"/>
    <w:rsid w:val="009157BB"/>
    <w:rsid w:val="00915CE7"/>
    <w:rsid w:val="00916404"/>
    <w:rsid w:val="009164DA"/>
    <w:rsid w:val="00916BF1"/>
    <w:rsid w:val="00917172"/>
    <w:rsid w:val="0091756F"/>
    <w:rsid w:val="009203B3"/>
    <w:rsid w:val="00922D3B"/>
    <w:rsid w:val="00923A79"/>
    <w:rsid w:val="00923F7A"/>
    <w:rsid w:val="009241F4"/>
    <w:rsid w:val="00925407"/>
    <w:rsid w:val="00927946"/>
    <w:rsid w:val="00931810"/>
    <w:rsid w:val="0093188E"/>
    <w:rsid w:val="009320AD"/>
    <w:rsid w:val="00932186"/>
    <w:rsid w:val="00934423"/>
    <w:rsid w:val="00934F38"/>
    <w:rsid w:val="0093555C"/>
    <w:rsid w:val="00936DFA"/>
    <w:rsid w:val="0093733C"/>
    <w:rsid w:val="0094035B"/>
    <w:rsid w:val="009407E4"/>
    <w:rsid w:val="00940A7C"/>
    <w:rsid w:val="00942A7C"/>
    <w:rsid w:val="00944503"/>
    <w:rsid w:val="00944E96"/>
    <w:rsid w:val="00944F26"/>
    <w:rsid w:val="00946102"/>
    <w:rsid w:val="00947553"/>
    <w:rsid w:val="00952637"/>
    <w:rsid w:val="00955127"/>
    <w:rsid w:val="009576E0"/>
    <w:rsid w:val="00960618"/>
    <w:rsid w:val="00960D19"/>
    <w:rsid w:val="00960E7F"/>
    <w:rsid w:val="00961E63"/>
    <w:rsid w:val="0096316C"/>
    <w:rsid w:val="00963544"/>
    <w:rsid w:val="00963EF2"/>
    <w:rsid w:val="009655F1"/>
    <w:rsid w:val="00965855"/>
    <w:rsid w:val="00966836"/>
    <w:rsid w:val="00966CA5"/>
    <w:rsid w:val="00967A3B"/>
    <w:rsid w:val="00967AB9"/>
    <w:rsid w:val="00967D0E"/>
    <w:rsid w:val="00973F9C"/>
    <w:rsid w:val="00974A06"/>
    <w:rsid w:val="0097776E"/>
    <w:rsid w:val="009806B2"/>
    <w:rsid w:val="00980B4D"/>
    <w:rsid w:val="00980DD9"/>
    <w:rsid w:val="00982A74"/>
    <w:rsid w:val="00982D64"/>
    <w:rsid w:val="009831AE"/>
    <w:rsid w:val="0098510C"/>
    <w:rsid w:val="00985EBD"/>
    <w:rsid w:val="00986C33"/>
    <w:rsid w:val="00991BD1"/>
    <w:rsid w:val="009923F0"/>
    <w:rsid w:val="00992A5C"/>
    <w:rsid w:val="00992AEB"/>
    <w:rsid w:val="009949D5"/>
    <w:rsid w:val="009957DA"/>
    <w:rsid w:val="00995958"/>
    <w:rsid w:val="00996578"/>
    <w:rsid w:val="009A0915"/>
    <w:rsid w:val="009A0EBB"/>
    <w:rsid w:val="009A1533"/>
    <w:rsid w:val="009A2647"/>
    <w:rsid w:val="009A2F20"/>
    <w:rsid w:val="009A35B8"/>
    <w:rsid w:val="009A3783"/>
    <w:rsid w:val="009A44DA"/>
    <w:rsid w:val="009A5409"/>
    <w:rsid w:val="009A5740"/>
    <w:rsid w:val="009A7C5A"/>
    <w:rsid w:val="009A7FC6"/>
    <w:rsid w:val="009B06FC"/>
    <w:rsid w:val="009B25F7"/>
    <w:rsid w:val="009B2ED7"/>
    <w:rsid w:val="009B3BA3"/>
    <w:rsid w:val="009B3EEE"/>
    <w:rsid w:val="009B461D"/>
    <w:rsid w:val="009B654F"/>
    <w:rsid w:val="009B7A2B"/>
    <w:rsid w:val="009C046E"/>
    <w:rsid w:val="009C198B"/>
    <w:rsid w:val="009C1A0B"/>
    <w:rsid w:val="009C28F3"/>
    <w:rsid w:val="009C2DCC"/>
    <w:rsid w:val="009C3553"/>
    <w:rsid w:val="009C4C6A"/>
    <w:rsid w:val="009C6809"/>
    <w:rsid w:val="009C7682"/>
    <w:rsid w:val="009C7894"/>
    <w:rsid w:val="009D008D"/>
    <w:rsid w:val="009D0E84"/>
    <w:rsid w:val="009D15F8"/>
    <w:rsid w:val="009D331B"/>
    <w:rsid w:val="009D396C"/>
    <w:rsid w:val="009D561E"/>
    <w:rsid w:val="009D6056"/>
    <w:rsid w:val="009E080A"/>
    <w:rsid w:val="009E0A0F"/>
    <w:rsid w:val="009E11A4"/>
    <w:rsid w:val="009E1D7C"/>
    <w:rsid w:val="009E28EA"/>
    <w:rsid w:val="009E49AB"/>
    <w:rsid w:val="009E5315"/>
    <w:rsid w:val="009E67A2"/>
    <w:rsid w:val="009E7133"/>
    <w:rsid w:val="009E778B"/>
    <w:rsid w:val="009F2746"/>
    <w:rsid w:val="009F3469"/>
    <w:rsid w:val="009F38B0"/>
    <w:rsid w:val="009F5086"/>
    <w:rsid w:val="009F57DD"/>
    <w:rsid w:val="009F5C51"/>
    <w:rsid w:val="009F612D"/>
    <w:rsid w:val="009F6C6B"/>
    <w:rsid w:val="009F7B8B"/>
    <w:rsid w:val="00A013B1"/>
    <w:rsid w:val="00A04487"/>
    <w:rsid w:val="00A04888"/>
    <w:rsid w:val="00A06DF0"/>
    <w:rsid w:val="00A0717D"/>
    <w:rsid w:val="00A10FAF"/>
    <w:rsid w:val="00A1116D"/>
    <w:rsid w:val="00A11501"/>
    <w:rsid w:val="00A13B25"/>
    <w:rsid w:val="00A14EBB"/>
    <w:rsid w:val="00A1597C"/>
    <w:rsid w:val="00A213A1"/>
    <w:rsid w:val="00A22091"/>
    <w:rsid w:val="00A224E4"/>
    <w:rsid w:val="00A22BE8"/>
    <w:rsid w:val="00A23702"/>
    <w:rsid w:val="00A23ADE"/>
    <w:rsid w:val="00A23FBF"/>
    <w:rsid w:val="00A25E3F"/>
    <w:rsid w:val="00A26F0E"/>
    <w:rsid w:val="00A308D2"/>
    <w:rsid w:val="00A30F7F"/>
    <w:rsid w:val="00A32165"/>
    <w:rsid w:val="00A32866"/>
    <w:rsid w:val="00A32C07"/>
    <w:rsid w:val="00A34631"/>
    <w:rsid w:val="00A35CA3"/>
    <w:rsid w:val="00A361CF"/>
    <w:rsid w:val="00A36769"/>
    <w:rsid w:val="00A36E41"/>
    <w:rsid w:val="00A4379B"/>
    <w:rsid w:val="00A43B89"/>
    <w:rsid w:val="00A4433C"/>
    <w:rsid w:val="00A47800"/>
    <w:rsid w:val="00A5161F"/>
    <w:rsid w:val="00A51AC4"/>
    <w:rsid w:val="00A51AC7"/>
    <w:rsid w:val="00A527B9"/>
    <w:rsid w:val="00A53089"/>
    <w:rsid w:val="00A5346C"/>
    <w:rsid w:val="00A5404C"/>
    <w:rsid w:val="00A60154"/>
    <w:rsid w:val="00A611E9"/>
    <w:rsid w:val="00A61226"/>
    <w:rsid w:val="00A61C15"/>
    <w:rsid w:val="00A61C92"/>
    <w:rsid w:val="00A63561"/>
    <w:rsid w:val="00A649AA"/>
    <w:rsid w:val="00A64E98"/>
    <w:rsid w:val="00A65169"/>
    <w:rsid w:val="00A65A2C"/>
    <w:rsid w:val="00A664EB"/>
    <w:rsid w:val="00A7081C"/>
    <w:rsid w:val="00A70F4D"/>
    <w:rsid w:val="00A71DCB"/>
    <w:rsid w:val="00A73427"/>
    <w:rsid w:val="00A736EA"/>
    <w:rsid w:val="00A73C67"/>
    <w:rsid w:val="00A74C86"/>
    <w:rsid w:val="00A76806"/>
    <w:rsid w:val="00A76EB8"/>
    <w:rsid w:val="00A7738B"/>
    <w:rsid w:val="00A774E1"/>
    <w:rsid w:val="00A80633"/>
    <w:rsid w:val="00A81002"/>
    <w:rsid w:val="00A81C5D"/>
    <w:rsid w:val="00A81F10"/>
    <w:rsid w:val="00A8308E"/>
    <w:rsid w:val="00A839DB"/>
    <w:rsid w:val="00A8440C"/>
    <w:rsid w:val="00A84D65"/>
    <w:rsid w:val="00A87961"/>
    <w:rsid w:val="00A87C72"/>
    <w:rsid w:val="00A87EB6"/>
    <w:rsid w:val="00A92F35"/>
    <w:rsid w:val="00A9455F"/>
    <w:rsid w:val="00A94EBB"/>
    <w:rsid w:val="00A97789"/>
    <w:rsid w:val="00AA0141"/>
    <w:rsid w:val="00AA3ED1"/>
    <w:rsid w:val="00AA4291"/>
    <w:rsid w:val="00AA439D"/>
    <w:rsid w:val="00AA4577"/>
    <w:rsid w:val="00AA4D32"/>
    <w:rsid w:val="00AA68BB"/>
    <w:rsid w:val="00AA711F"/>
    <w:rsid w:val="00AA7775"/>
    <w:rsid w:val="00AB02B6"/>
    <w:rsid w:val="00AB202B"/>
    <w:rsid w:val="00AB23C3"/>
    <w:rsid w:val="00AB4071"/>
    <w:rsid w:val="00AB5B9C"/>
    <w:rsid w:val="00AB6E06"/>
    <w:rsid w:val="00AB7E73"/>
    <w:rsid w:val="00AC0E88"/>
    <w:rsid w:val="00AC128F"/>
    <w:rsid w:val="00AC234A"/>
    <w:rsid w:val="00AC256D"/>
    <w:rsid w:val="00AC2CD8"/>
    <w:rsid w:val="00AC3E84"/>
    <w:rsid w:val="00AC47B1"/>
    <w:rsid w:val="00AC4A62"/>
    <w:rsid w:val="00AC506E"/>
    <w:rsid w:val="00AD2A95"/>
    <w:rsid w:val="00AD378F"/>
    <w:rsid w:val="00AD3954"/>
    <w:rsid w:val="00AD5E0C"/>
    <w:rsid w:val="00AD6397"/>
    <w:rsid w:val="00AD692F"/>
    <w:rsid w:val="00AD7E69"/>
    <w:rsid w:val="00AE0421"/>
    <w:rsid w:val="00AE4CD8"/>
    <w:rsid w:val="00AE5907"/>
    <w:rsid w:val="00AE6B42"/>
    <w:rsid w:val="00AE7724"/>
    <w:rsid w:val="00AE793A"/>
    <w:rsid w:val="00AF07F1"/>
    <w:rsid w:val="00AF3546"/>
    <w:rsid w:val="00AF47B7"/>
    <w:rsid w:val="00AF5B6C"/>
    <w:rsid w:val="00AF5CD4"/>
    <w:rsid w:val="00AF6FE0"/>
    <w:rsid w:val="00AF7250"/>
    <w:rsid w:val="00AF7323"/>
    <w:rsid w:val="00B00632"/>
    <w:rsid w:val="00B03BAE"/>
    <w:rsid w:val="00B03C4A"/>
    <w:rsid w:val="00B0467B"/>
    <w:rsid w:val="00B0487E"/>
    <w:rsid w:val="00B057D4"/>
    <w:rsid w:val="00B0615B"/>
    <w:rsid w:val="00B06729"/>
    <w:rsid w:val="00B06B7B"/>
    <w:rsid w:val="00B07D75"/>
    <w:rsid w:val="00B102B1"/>
    <w:rsid w:val="00B1073D"/>
    <w:rsid w:val="00B109C7"/>
    <w:rsid w:val="00B11C44"/>
    <w:rsid w:val="00B12790"/>
    <w:rsid w:val="00B12F07"/>
    <w:rsid w:val="00B13CDB"/>
    <w:rsid w:val="00B14738"/>
    <w:rsid w:val="00B160F0"/>
    <w:rsid w:val="00B161BC"/>
    <w:rsid w:val="00B1736F"/>
    <w:rsid w:val="00B20249"/>
    <w:rsid w:val="00B20678"/>
    <w:rsid w:val="00B20815"/>
    <w:rsid w:val="00B21999"/>
    <w:rsid w:val="00B229CF"/>
    <w:rsid w:val="00B22AF7"/>
    <w:rsid w:val="00B23047"/>
    <w:rsid w:val="00B24C18"/>
    <w:rsid w:val="00B24DB3"/>
    <w:rsid w:val="00B2544B"/>
    <w:rsid w:val="00B2643C"/>
    <w:rsid w:val="00B271E4"/>
    <w:rsid w:val="00B27CF7"/>
    <w:rsid w:val="00B314BB"/>
    <w:rsid w:val="00B31C18"/>
    <w:rsid w:val="00B31FE8"/>
    <w:rsid w:val="00B32564"/>
    <w:rsid w:val="00B3336B"/>
    <w:rsid w:val="00B333B4"/>
    <w:rsid w:val="00B34C4E"/>
    <w:rsid w:val="00B34E56"/>
    <w:rsid w:val="00B363A8"/>
    <w:rsid w:val="00B36778"/>
    <w:rsid w:val="00B36DD4"/>
    <w:rsid w:val="00B370A8"/>
    <w:rsid w:val="00B3717F"/>
    <w:rsid w:val="00B4006A"/>
    <w:rsid w:val="00B41E89"/>
    <w:rsid w:val="00B4295F"/>
    <w:rsid w:val="00B446C7"/>
    <w:rsid w:val="00B44D52"/>
    <w:rsid w:val="00B45DE9"/>
    <w:rsid w:val="00B4749C"/>
    <w:rsid w:val="00B47A4B"/>
    <w:rsid w:val="00B527F9"/>
    <w:rsid w:val="00B52950"/>
    <w:rsid w:val="00B53232"/>
    <w:rsid w:val="00B556AE"/>
    <w:rsid w:val="00B56C45"/>
    <w:rsid w:val="00B571C9"/>
    <w:rsid w:val="00B600F1"/>
    <w:rsid w:val="00B6040E"/>
    <w:rsid w:val="00B6168E"/>
    <w:rsid w:val="00B61999"/>
    <w:rsid w:val="00B61CD5"/>
    <w:rsid w:val="00B63CA5"/>
    <w:rsid w:val="00B6510C"/>
    <w:rsid w:val="00B65FB3"/>
    <w:rsid w:val="00B66444"/>
    <w:rsid w:val="00B70AE1"/>
    <w:rsid w:val="00B71918"/>
    <w:rsid w:val="00B71BC2"/>
    <w:rsid w:val="00B7459B"/>
    <w:rsid w:val="00B754ED"/>
    <w:rsid w:val="00B76646"/>
    <w:rsid w:val="00B77294"/>
    <w:rsid w:val="00B8470A"/>
    <w:rsid w:val="00B86727"/>
    <w:rsid w:val="00B86996"/>
    <w:rsid w:val="00B90FB6"/>
    <w:rsid w:val="00B9183E"/>
    <w:rsid w:val="00B91C1C"/>
    <w:rsid w:val="00B92835"/>
    <w:rsid w:val="00B92BD6"/>
    <w:rsid w:val="00B93007"/>
    <w:rsid w:val="00B93EDD"/>
    <w:rsid w:val="00B940A5"/>
    <w:rsid w:val="00B96EDF"/>
    <w:rsid w:val="00B96F20"/>
    <w:rsid w:val="00B977D5"/>
    <w:rsid w:val="00BA04B1"/>
    <w:rsid w:val="00BA3AA1"/>
    <w:rsid w:val="00BA6585"/>
    <w:rsid w:val="00BA6E0A"/>
    <w:rsid w:val="00BA7E43"/>
    <w:rsid w:val="00BB0AA7"/>
    <w:rsid w:val="00BB0F34"/>
    <w:rsid w:val="00BB14A2"/>
    <w:rsid w:val="00BB26E6"/>
    <w:rsid w:val="00BB294D"/>
    <w:rsid w:val="00BB2ED9"/>
    <w:rsid w:val="00BB4809"/>
    <w:rsid w:val="00BB4F01"/>
    <w:rsid w:val="00BB5F74"/>
    <w:rsid w:val="00BC0EA1"/>
    <w:rsid w:val="00BC1DFA"/>
    <w:rsid w:val="00BC25C1"/>
    <w:rsid w:val="00BC5DC0"/>
    <w:rsid w:val="00BC6087"/>
    <w:rsid w:val="00BC7B3F"/>
    <w:rsid w:val="00BD16C7"/>
    <w:rsid w:val="00BD17A0"/>
    <w:rsid w:val="00BD194F"/>
    <w:rsid w:val="00BD2E81"/>
    <w:rsid w:val="00BD4E30"/>
    <w:rsid w:val="00BD78CD"/>
    <w:rsid w:val="00BD7B0A"/>
    <w:rsid w:val="00BE04C6"/>
    <w:rsid w:val="00BE1D42"/>
    <w:rsid w:val="00BE30ED"/>
    <w:rsid w:val="00BE47BB"/>
    <w:rsid w:val="00BE5221"/>
    <w:rsid w:val="00BE59A2"/>
    <w:rsid w:val="00BE5C26"/>
    <w:rsid w:val="00BF03F3"/>
    <w:rsid w:val="00BF08CF"/>
    <w:rsid w:val="00BF186E"/>
    <w:rsid w:val="00BF1C4C"/>
    <w:rsid w:val="00BF344A"/>
    <w:rsid w:val="00BF6560"/>
    <w:rsid w:val="00BF6B3F"/>
    <w:rsid w:val="00C00EA2"/>
    <w:rsid w:val="00C0168C"/>
    <w:rsid w:val="00C02474"/>
    <w:rsid w:val="00C0278D"/>
    <w:rsid w:val="00C02BDA"/>
    <w:rsid w:val="00C03DB9"/>
    <w:rsid w:val="00C040D8"/>
    <w:rsid w:val="00C04E54"/>
    <w:rsid w:val="00C06375"/>
    <w:rsid w:val="00C07DEF"/>
    <w:rsid w:val="00C117F5"/>
    <w:rsid w:val="00C13020"/>
    <w:rsid w:val="00C13BB0"/>
    <w:rsid w:val="00C14C0E"/>
    <w:rsid w:val="00C16096"/>
    <w:rsid w:val="00C21300"/>
    <w:rsid w:val="00C21309"/>
    <w:rsid w:val="00C228DE"/>
    <w:rsid w:val="00C231EE"/>
    <w:rsid w:val="00C2455D"/>
    <w:rsid w:val="00C26B41"/>
    <w:rsid w:val="00C26B7B"/>
    <w:rsid w:val="00C27729"/>
    <w:rsid w:val="00C3259B"/>
    <w:rsid w:val="00C326D8"/>
    <w:rsid w:val="00C35534"/>
    <w:rsid w:val="00C36A21"/>
    <w:rsid w:val="00C404B2"/>
    <w:rsid w:val="00C40969"/>
    <w:rsid w:val="00C41CF2"/>
    <w:rsid w:val="00C4261F"/>
    <w:rsid w:val="00C4270C"/>
    <w:rsid w:val="00C433D2"/>
    <w:rsid w:val="00C43DD1"/>
    <w:rsid w:val="00C44726"/>
    <w:rsid w:val="00C44F76"/>
    <w:rsid w:val="00C46AD9"/>
    <w:rsid w:val="00C47C43"/>
    <w:rsid w:val="00C47DBC"/>
    <w:rsid w:val="00C536DA"/>
    <w:rsid w:val="00C544D6"/>
    <w:rsid w:val="00C54543"/>
    <w:rsid w:val="00C550C8"/>
    <w:rsid w:val="00C5582A"/>
    <w:rsid w:val="00C60443"/>
    <w:rsid w:val="00C60699"/>
    <w:rsid w:val="00C6076E"/>
    <w:rsid w:val="00C61EBE"/>
    <w:rsid w:val="00C62083"/>
    <w:rsid w:val="00C62B89"/>
    <w:rsid w:val="00C63290"/>
    <w:rsid w:val="00C64C8A"/>
    <w:rsid w:val="00C654EF"/>
    <w:rsid w:val="00C6627D"/>
    <w:rsid w:val="00C6636D"/>
    <w:rsid w:val="00C6648C"/>
    <w:rsid w:val="00C66BDD"/>
    <w:rsid w:val="00C67036"/>
    <w:rsid w:val="00C71278"/>
    <w:rsid w:val="00C7134A"/>
    <w:rsid w:val="00C72E83"/>
    <w:rsid w:val="00C730CE"/>
    <w:rsid w:val="00C73705"/>
    <w:rsid w:val="00C745C2"/>
    <w:rsid w:val="00C74B82"/>
    <w:rsid w:val="00C76391"/>
    <w:rsid w:val="00C7742B"/>
    <w:rsid w:val="00C80C92"/>
    <w:rsid w:val="00C80D2F"/>
    <w:rsid w:val="00C810AB"/>
    <w:rsid w:val="00C8295E"/>
    <w:rsid w:val="00C82E19"/>
    <w:rsid w:val="00C82FBD"/>
    <w:rsid w:val="00C831A9"/>
    <w:rsid w:val="00C83AEA"/>
    <w:rsid w:val="00C851AE"/>
    <w:rsid w:val="00C860DF"/>
    <w:rsid w:val="00C868D7"/>
    <w:rsid w:val="00C86D24"/>
    <w:rsid w:val="00C918FA"/>
    <w:rsid w:val="00C91E31"/>
    <w:rsid w:val="00C91EA6"/>
    <w:rsid w:val="00C92714"/>
    <w:rsid w:val="00C92EF4"/>
    <w:rsid w:val="00C9361F"/>
    <w:rsid w:val="00C94FF1"/>
    <w:rsid w:val="00C959BE"/>
    <w:rsid w:val="00C96CF0"/>
    <w:rsid w:val="00C9730E"/>
    <w:rsid w:val="00CA1549"/>
    <w:rsid w:val="00CA2B85"/>
    <w:rsid w:val="00CA46AA"/>
    <w:rsid w:val="00CA47B1"/>
    <w:rsid w:val="00CA5351"/>
    <w:rsid w:val="00CB01D2"/>
    <w:rsid w:val="00CB0208"/>
    <w:rsid w:val="00CB092F"/>
    <w:rsid w:val="00CB0FF2"/>
    <w:rsid w:val="00CB11B0"/>
    <w:rsid w:val="00CB40AE"/>
    <w:rsid w:val="00CB4138"/>
    <w:rsid w:val="00CB5659"/>
    <w:rsid w:val="00CB6C73"/>
    <w:rsid w:val="00CC4772"/>
    <w:rsid w:val="00CC545B"/>
    <w:rsid w:val="00CC6C9C"/>
    <w:rsid w:val="00CC7074"/>
    <w:rsid w:val="00CC7A0D"/>
    <w:rsid w:val="00CD1E7A"/>
    <w:rsid w:val="00CD276D"/>
    <w:rsid w:val="00CD594F"/>
    <w:rsid w:val="00CD6B37"/>
    <w:rsid w:val="00CD6F57"/>
    <w:rsid w:val="00CD700A"/>
    <w:rsid w:val="00CD7890"/>
    <w:rsid w:val="00CE0462"/>
    <w:rsid w:val="00CE1693"/>
    <w:rsid w:val="00CE45F5"/>
    <w:rsid w:val="00CE46CA"/>
    <w:rsid w:val="00CE4FE6"/>
    <w:rsid w:val="00CE531C"/>
    <w:rsid w:val="00CE5D0C"/>
    <w:rsid w:val="00CE611D"/>
    <w:rsid w:val="00CE67A6"/>
    <w:rsid w:val="00CE69B1"/>
    <w:rsid w:val="00CE7522"/>
    <w:rsid w:val="00CF1D5A"/>
    <w:rsid w:val="00CF1F63"/>
    <w:rsid w:val="00CF2FAA"/>
    <w:rsid w:val="00CF3363"/>
    <w:rsid w:val="00CF4D12"/>
    <w:rsid w:val="00CF4DD5"/>
    <w:rsid w:val="00CF5DC8"/>
    <w:rsid w:val="00CF6D67"/>
    <w:rsid w:val="00CF7C14"/>
    <w:rsid w:val="00D01B25"/>
    <w:rsid w:val="00D02FBA"/>
    <w:rsid w:val="00D04AE5"/>
    <w:rsid w:val="00D04D7C"/>
    <w:rsid w:val="00D05FA5"/>
    <w:rsid w:val="00D065BA"/>
    <w:rsid w:val="00D06837"/>
    <w:rsid w:val="00D0724F"/>
    <w:rsid w:val="00D12B6B"/>
    <w:rsid w:val="00D13756"/>
    <w:rsid w:val="00D138D3"/>
    <w:rsid w:val="00D1476B"/>
    <w:rsid w:val="00D14963"/>
    <w:rsid w:val="00D16973"/>
    <w:rsid w:val="00D16AF2"/>
    <w:rsid w:val="00D16D85"/>
    <w:rsid w:val="00D16E7F"/>
    <w:rsid w:val="00D206DF"/>
    <w:rsid w:val="00D20A75"/>
    <w:rsid w:val="00D20C13"/>
    <w:rsid w:val="00D231B0"/>
    <w:rsid w:val="00D234D1"/>
    <w:rsid w:val="00D234EF"/>
    <w:rsid w:val="00D237A6"/>
    <w:rsid w:val="00D25602"/>
    <w:rsid w:val="00D25F3C"/>
    <w:rsid w:val="00D27D94"/>
    <w:rsid w:val="00D31C11"/>
    <w:rsid w:val="00D35519"/>
    <w:rsid w:val="00D35609"/>
    <w:rsid w:val="00D36EC0"/>
    <w:rsid w:val="00D372D9"/>
    <w:rsid w:val="00D377EC"/>
    <w:rsid w:val="00D37F47"/>
    <w:rsid w:val="00D40853"/>
    <w:rsid w:val="00D45194"/>
    <w:rsid w:val="00D45368"/>
    <w:rsid w:val="00D46ACC"/>
    <w:rsid w:val="00D50873"/>
    <w:rsid w:val="00D50A4D"/>
    <w:rsid w:val="00D50DB2"/>
    <w:rsid w:val="00D512C9"/>
    <w:rsid w:val="00D516C0"/>
    <w:rsid w:val="00D5202A"/>
    <w:rsid w:val="00D52A90"/>
    <w:rsid w:val="00D5395C"/>
    <w:rsid w:val="00D539EF"/>
    <w:rsid w:val="00D56A52"/>
    <w:rsid w:val="00D5705F"/>
    <w:rsid w:val="00D57462"/>
    <w:rsid w:val="00D6037F"/>
    <w:rsid w:val="00D6072B"/>
    <w:rsid w:val="00D61820"/>
    <w:rsid w:val="00D64C3B"/>
    <w:rsid w:val="00D700C7"/>
    <w:rsid w:val="00D71A35"/>
    <w:rsid w:val="00D71B43"/>
    <w:rsid w:val="00D71E0A"/>
    <w:rsid w:val="00D73178"/>
    <w:rsid w:val="00D7459A"/>
    <w:rsid w:val="00D75146"/>
    <w:rsid w:val="00D75E73"/>
    <w:rsid w:val="00D76A75"/>
    <w:rsid w:val="00D76AAA"/>
    <w:rsid w:val="00D80A01"/>
    <w:rsid w:val="00D810DF"/>
    <w:rsid w:val="00D81CBE"/>
    <w:rsid w:val="00D8221E"/>
    <w:rsid w:val="00D825B9"/>
    <w:rsid w:val="00D83A1D"/>
    <w:rsid w:val="00D84DE5"/>
    <w:rsid w:val="00D85DB5"/>
    <w:rsid w:val="00D86788"/>
    <w:rsid w:val="00D8730E"/>
    <w:rsid w:val="00D87610"/>
    <w:rsid w:val="00D9093B"/>
    <w:rsid w:val="00D923D2"/>
    <w:rsid w:val="00D93A1F"/>
    <w:rsid w:val="00D9419C"/>
    <w:rsid w:val="00D94FE6"/>
    <w:rsid w:val="00D95F9E"/>
    <w:rsid w:val="00D96597"/>
    <w:rsid w:val="00D965E7"/>
    <w:rsid w:val="00D97D9F"/>
    <w:rsid w:val="00DA158D"/>
    <w:rsid w:val="00DA20B8"/>
    <w:rsid w:val="00DA22A8"/>
    <w:rsid w:val="00DA27EE"/>
    <w:rsid w:val="00DA3FA7"/>
    <w:rsid w:val="00DA3FD5"/>
    <w:rsid w:val="00DA4541"/>
    <w:rsid w:val="00DA5EDA"/>
    <w:rsid w:val="00DA6D9D"/>
    <w:rsid w:val="00DB09A1"/>
    <w:rsid w:val="00DB0F01"/>
    <w:rsid w:val="00DB2146"/>
    <w:rsid w:val="00DB5888"/>
    <w:rsid w:val="00DB5F16"/>
    <w:rsid w:val="00DB6515"/>
    <w:rsid w:val="00DB655C"/>
    <w:rsid w:val="00DC2A51"/>
    <w:rsid w:val="00DC2ED5"/>
    <w:rsid w:val="00DC650E"/>
    <w:rsid w:val="00DC6A13"/>
    <w:rsid w:val="00DD04A8"/>
    <w:rsid w:val="00DD286F"/>
    <w:rsid w:val="00DD2AA4"/>
    <w:rsid w:val="00DD3331"/>
    <w:rsid w:val="00DD4DC0"/>
    <w:rsid w:val="00DD52D7"/>
    <w:rsid w:val="00DD55E5"/>
    <w:rsid w:val="00DD6576"/>
    <w:rsid w:val="00DD6FF2"/>
    <w:rsid w:val="00DD7268"/>
    <w:rsid w:val="00DD7F01"/>
    <w:rsid w:val="00DD7F0E"/>
    <w:rsid w:val="00DE03F4"/>
    <w:rsid w:val="00DE215C"/>
    <w:rsid w:val="00DE24C0"/>
    <w:rsid w:val="00DE34F3"/>
    <w:rsid w:val="00DE3795"/>
    <w:rsid w:val="00DE3BCD"/>
    <w:rsid w:val="00DE4DE7"/>
    <w:rsid w:val="00DE52AF"/>
    <w:rsid w:val="00DE5DB4"/>
    <w:rsid w:val="00DF0B19"/>
    <w:rsid w:val="00DF199B"/>
    <w:rsid w:val="00DF2BE8"/>
    <w:rsid w:val="00DF4B7A"/>
    <w:rsid w:val="00DF6B76"/>
    <w:rsid w:val="00DF7B15"/>
    <w:rsid w:val="00E00A0D"/>
    <w:rsid w:val="00E00A23"/>
    <w:rsid w:val="00E00C4C"/>
    <w:rsid w:val="00E033AA"/>
    <w:rsid w:val="00E05BC2"/>
    <w:rsid w:val="00E061AA"/>
    <w:rsid w:val="00E06A80"/>
    <w:rsid w:val="00E110A1"/>
    <w:rsid w:val="00E1198F"/>
    <w:rsid w:val="00E12217"/>
    <w:rsid w:val="00E12354"/>
    <w:rsid w:val="00E13140"/>
    <w:rsid w:val="00E14174"/>
    <w:rsid w:val="00E15FD0"/>
    <w:rsid w:val="00E16474"/>
    <w:rsid w:val="00E168F4"/>
    <w:rsid w:val="00E1790C"/>
    <w:rsid w:val="00E211D1"/>
    <w:rsid w:val="00E21841"/>
    <w:rsid w:val="00E23D9C"/>
    <w:rsid w:val="00E240D5"/>
    <w:rsid w:val="00E24CDE"/>
    <w:rsid w:val="00E261A5"/>
    <w:rsid w:val="00E26C27"/>
    <w:rsid w:val="00E2737C"/>
    <w:rsid w:val="00E30370"/>
    <w:rsid w:val="00E31333"/>
    <w:rsid w:val="00E31AC9"/>
    <w:rsid w:val="00E33832"/>
    <w:rsid w:val="00E33ACD"/>
    <w:rsid w:val="00E33B0D"/>
    <w:rsid w:val="00E3492A"/>
    <w:rsid w:val="00E34F83"/>
    <w:rsid w:val="00E35124"/>
    <w:rsid w:val="00E3524C"/>
    <w:rsid w:val="00E352FC"/>
    <w:rsid w:val="00E35B84"/>
    <w:rsid w:val="00E37382"/>
    <w:rsid w:val="00E373E9"/>
    <w:rsid w:val="00E37D3C"/>
    <w:rsid w:val="00E4117B"/>
    <w:rsid w:val="00E42F00"/>
    <w:rsid w:val="00E43575"/>
    <w:rsid w:val="00E441DC"/>
    <w:rsid w:val="00E44BAC"/>
    <w:rsid w:val="00E50971"/>
    <w:rsid w:val="00E50AEF"/>
    <w:rsid w:val="00E53B7C"/>
    <w:rsid w:val="00E56137"/>
    <w:rsid w:val="00E56D4F"/>
    <w:rsid w:val="00E571C7"/>
    <w:rsid w:val="00E57B21"/>
    <w:rsid w:val="00E606D2"/>
    <w:rsid w:val="00E608F9"/>
    <w:rsid w:val="00E6149B"/>
    <w:rsid w:val="00E61C4A"/>
    <w:rsid w:val="00E62AC8"/>
    <w:rsid w:val="00E6306E"/>
    <w:rsid w:val="00E63086"/>
    <w:rsid w:val="00E64A31"/>
    <w:rsid w:val="00E64C63"/>
    <w:rsid w:val="00E66760"/>
    <w:rsid w:val="00E67D5D"/>
    <w:rsid w:val="00E704FF"/>
    <w:rsid w:val="00E71DDE"/>
    <w:rsid w:val="00E725DD"/>
    <w:rsid w:val="00E74824"/>
    <w:rsid w:val="00E749B0"/>
    <w:rsid w:val="00E749F7"/>
    <w:rsid w:val="00E75B88"/>
    <w:rsid w:val="00E76B93"/>
    <w:rsid w:val="00E77C7C"/>
    <w:rsid w:val="00E77D1E"/>
    <w:rsid w:val="00E815E0"/>
    <w:rsid w:val="00E81BBF"/>
    <w:rsid w:val="00E82119"/>
    <w:rsid w:val="00E82251"/>
    <w:rsid w:val="00E8249C"/>
    <w:rsid w:val="00E82908"/>
    <w:rsid w:val="00E8319A"/>
    <w:rsid w:val="00E84C84"/>
    <w:rsid w:val="00E86429"/>
    <w:rsid w:val="00E86A80"/>
    <w:rsid w:val="00E87BDB"/>
    <w:rsid w:val="00E87C2C"/>
    <w:rsid w:val="00E9097E"/>
    <w:rsid w:val="00E90999"/>
    <w:rsid w:val="00E9165C"/>
    <w:rsid w:val="00E921CE"/>
    <w:rsid w:val="00E93BD7"/>
    <w:rsid w:val="00E96671"/>
    <w:rsid w:val="00E979A8"/>
    <w:rsid w:val="00E97AF8"/>
    <w:rsid w:val="00E97FF6"/>
    <w:rsid w:val="00EA1184"/>
    <w:rsid w:val="00EA1414"/>
    <w:rsid w:val="00EA17E9"/>
    <w:rsid w:val="00EA29A0"/>
    <w:rsid w:val="00EA3BDF"/>
    <w:rsid w:val="00EA4431"/>
    <w:rsid w:val="00EA67D0"/>
    <w:rsid w:val="00EA7CEA"/>
    <w:rsid w:val="00EB045C"/>
    <w:rsid w:val="00EB0ADF"/>
    <w:rsid w:val="00EB16E5"/>
    <w:rsid w:val="00EB1A32"/>
    <w:rsid w:val="00EB31E8"/>
    <w:rsid w:val="00EC0D99"/>
    <w:rsid w:val="00EC1BB4"/>
    <w:rsid w:val="00EC1BC4"/>
    <w:rsid w:val="00EC2696"/>
    <w:rsid w:val="00EC2E00"/>
    <w:rsid w:val="00EC62D2"/>
    <w:rsid w:val="00EC7D42"/>
    <w:rsid w:val="00EC7DE4"/>
    <w:rsid w:val="00ED1457"/>
    <w:rsid w:val="00ED305E"/>
    <w:rsid w:val="00ED3A01"/>
    <w:rsid w:val="00ED3D97"/>
    <w:rsid w:val="00ED4A2D"/>
    <w:rsid w:val="00ED505C"/>
    <w:rsid w:val="00ED6E49"/>
    <w:rsid w:val="00ED6EAA"/>
    <w:rsid w:val="00ED7EED"/>
    <w:rsid w:val="00EE22A9"/>
    <w:rsid w:val="00EE2322"/>
    <w:rsid w:val="00EE24F9"/>
    <w:rsid w:val="00EE2AAB"/>
    <w:rsid w:val="00EE3AE2"/>
    <w:rsid w:val="00EE4DBA"/>
    <w:rsid w:val="00EE7986"/>
    <w:rsid w:val="00EF12BA"/>
    <w:rsid w:val="00EF141B"/>
    <w:rsid w:val="00EF3770"/>
    <w:rsid w:val="00EF3974"/>
    <w:rsid w:val="00EF3CD3"/>
    <w:rsid w:val="00EF46B9"/>
    <w:rsid w:val="00EF48EF"/>
    <w:rsid w:val="00EF6D17"/>
    <w:rsid w:val="00EF7D34"/>
    <w:rsid w:val="00F005CF"/>
    <w:rsid w:val="00F03323"/>
    <w:rsid w:val="00F078EF"/>
    <w:rsid w:val="00F109BD"/>
    <w:rsid w:val="00F10B82"/>
    <w:rsid w:val="00F1137C"/>
    <w:rsid w:val="00F12D71"/>
    <w:rsid w:val="00F1302A"/>
    <w:rsid w:val="00F14787"/>
    <w:rsid w:val="00F15B35"/>
    <w:rsid w:val="00F15D70"/>
    <w:rsid w:val="00F20293"/>
    <w:rsid w:val="00F22CDE"/>
    <w:rsid w:val="00F237C4"/>
    <w:rsid w:val="00F2459D"/>
    <w:rsid w:val="00F24708"/>
    <w:rsid w:val="00F25B12"/>
    <w:rsid w:val="00F266F8"/>
    <w:rsid w:val="00F27500"/>
    <w:rsid w:val="00F278E6"/>
    <w:rsid w:val="00F30400"/>
    <w:rsid w:val="00F309BF"/>
    <w:rsid w:val="00F30D0B"/>
    <w:rsid w:val="00F34D87"/>
    <w:rsid w:val="00F35BAC"/>
    <w:rsid w:val="00F3641D"/>
    <w:rsid w:val="00F36554"/>
    <w:rsid w:val="00F36B7B"/>
    <w:rsid w:val="00F36FA0"/>
    <w:rsid w:val="00F37B0A"/>
    <w:rsid w:val="00F37F42"/>
    <w:rsid w:val="00F419EC"/>
    <w:rsid w:val="00F42BC3"/>
    <w:rsid w:val="00F43480"/>
    <w:rsid w:val="00F44618"/>
    <w:rsid w:val="00F44888"/>
    <w:rsid w:val="00F44B99"/>
    <w:rsid w:val="00F46444"/>
    <w:rsid w:val="00F46ED4"/>
    <w:rsid w:val="00F50773"/>
    <w:rsid w:val="00F51EA7"/>
    <w:rsid w:val="00F5238E"/>
    <w:rsid w:val="00F523E8"/>
    <w:rsid w:val="00F52F8E"/>
    <w:rsid w:val="00F53558"/>
    <w:rsid w:val="00F53733"/>
    <w:rsid w:val="00F5411A"/>
    <w:rsid w:val="00F5518E"/>
    <w:rsid w:val="00F56C81"/>
    <w:rsid w:val="00F6129C"/>
    <w:rsid w:val="00F61BEE"/>
    <w:rsid w:val="00F6384C"/>
    <w:rsid w:val="00F63C1D"/>
    <w:rsid w:val="00F64AD1"/>
    <w:rsid w:val="00F653AA"/>
    <w:rsid w:val="00F66084"/>
    <w:rsid w:val="00F66323"/>
    <w:rsid w:val="00F663B7"/>
    <w:rsid w:val="00F70CB7"/>
    <w:rsid w:val="00F742C3"/>
    <w:rsid w:val="00F75B6A"/>
    <w:rsid w:val="00F770E3"/>
    <w:rsid w:val="00F77D0C"/>
    <w:rsid w:val="00F809BA"/>
    <w:rsid w:val="00F80DC8"/>
    <w:rsid w:val="00F81B48"/>
    <w:rsid w:val="00F81F52"/>
    <w:rsid w:val="00F821A8"/>
    <w:rsid w:val="00F82957"/>
    <w:rsid w:val="00F841DB"/>
    <w:rsid w:val="00F84740"/>
    <w:rsid w:val="00F8502B"/>
    <w:rsid w:val="00F859C2"/>
    <w:rsid w:val="00F86C64"/>
    <w:rsid w:val="00F86DDA"/>
    <w:rsid w:val="00F90051"/>
    <w:rsid w:val="00F90B0F"/>
    <w:rsid w:val="00F93468"/>
    <w:rsid w:val="00F93787"/>
    <w:rsid w:val="00F950E8"/>
    <w:rsid w:val="00F95623"/>
    <w:rsid w:val="00F96FB9"/>
    <w:rsid w:val="00F97260"/>
    <w:rsid w:val="00FA087F"/>
    <w:rsid w:val="00FA10C1"/>
    <w:rsid w:val="00FA18F1"/>
    <w:rsid w:val="00FA2AB1"/>
    <w:rsid w:val="00FA4B25"/>
    <w:rsid w:val="00FA59AF"/>
    <w:rsid w:val="00FA6B06"/>
    <w:rsid w:val="00FA7478"/>
    <w:rsid w:val="00FA773A"/>
    <w:rsid w:val="00FA7ABB"/>
    <w:rsid w:val="00FA7F87"/>
    <w:rsid w:val="00FB0A70"/>
    <w:rsid w:val="00FB1788"/>
    <w:rsid w:val="00FB28EA"/>
    <w:rsid w:val="00FB28ED"/>
    <w:rsid w:val="00FB4F7A"/>
    <w:rsid w:val="00FB735F"/>
    <w:rsid w:val="00FC1AF3"/>
    <w:rsid w:val="00FC2619"/>
    <w:rsid w:val="00FC5726"/>
    <w:rsid w:val="00FD2135"/>
    <w:rsid w:val="00FD3A2B"/>
    <w:rsid w:val="00FD4482"/>
    <w:rsid w:val="00FD57CE"/>
    <w:rsid w:val="00FD62E5"/>
    <w:rsid w:val="00FD68DD"/>
    <w:rsid w:val="00FD7DB9"/>
    <w:rsid w:val="00FE03B6"/>
    <w:rsid w:val="00FE0405"/>
    <w:rsid w:val="00FE189A"/>
    <w:rsid w:val="00FE18CC"/>
    <w:rsid w:val="00FE1EE4"/>
    <w:rsid w:val="00FE21E9"/>
    <w:rsid w:val="00FE3E3D"/>
    <w:rsid w:val="00FE3FA5"/>
    <w:rsid w:val="00FE6163"/>
    <w:rsid w:val="00FF2234"/>
    <w:rsid w:val="00FF278C"/>
    <w:rsid w:val="00FF2B41"/>
    <w:rsid w:val="00FF3ACF"/>
    <w:rsid w:val="00FF6B3E"/>
    <w:rsid w:val="0114DE04"/>
    <w:rsid w:val="0115EA4D"/>
    <w:rsid w:val="01705D1B"/>
    <w:rsid w:val="01D8FFB4"/>
    <w:rsid w:val="024D3224"/>
    <w:rsid w:val="0256A6FE"/>
    <w:rsid w:val="02C805C9"/>
    <w:rsid w:val="032EBCF2"/>
    <w:rsid w:val="033334B7"/>
    <w:rsid w:val="043DF159"/>
    <w:rsid w:val="04608EB7"/>
    <w:rsid w:val="049776B6"/>
    <w:rsid w:val="0588C77C"/>
    <w:rsid w:val="05ACB845"/>
    <w:rsid w:val="06BDFB25"/>
    <w:rsid w:val="07F25C43"/>
    <w:rsid w:val="07F3823D"/>
    <w:rsid w:val="0894968B"/>
    <w:rsid w:val="08D3E5E7"/>
    <w:rsid w:val="0962BD39"/>
    <w:rsid w:val="09F8AD8F"/>
    <w:rsid w:val="0B20FFCF"/>
    <w:rsid w:val="0B661448"/>
    <w:rsid w:val="0C21BE1E"/>
    <w:rsid w:val="0D69BAEE"/>
    <w:rsid w:val="0DF7766B"/>
    <w:rsid w:val="0E50D0D1"/>
    <w:rsid w:val="0EC62345"/>
    <w:rsid w:val="0F2E045A"/>
    <w:rsid w:val="0FECA132"/>
    <w:rsid w:val="105FAF77"/>
    <w:rsid w:val="10C1D85F"/>
    <w:rsid w:val="10D5A26A"/>
    <w:rsid w:val="112BDCAC"/>
    <w:rsid w:val="1351E619"/>
    <w:rsid w:val="1352726A"/>
    <w:rsid w:val="140F52BC"/>
    <w:rsid w:val="1483F89B"/>
    <w:rsid w:val="157F5FF2"/>
    <w:rsid w:val="16097E86"/>
    <w:rsid w:val="1635BDDD"/>
    <w:rsid w:val="17071760"/>
    <w:rsid w:val="1734797B"/>
    <w:rsid w:val="17F2ECBF"/>
    <w:rsid w:val="17F646F7"/>
    <w:rsid w:val="181EDEE7"/>
    <w:rsid w:val="18709160"/>
    <w:rsid w:val="198A9220"/>
    <w:rsid w:val="19CD1E31"/>
    <w:rsid w:val="19D2767A"/>
    <w:rsid w:val="1A1AB2D3"/>
    <w:rsid w:val="1A69A208"/>
    <w:rsid w:val="1BD76244"/>
    <w:rsid w:val="1C794AEE"/>
    <w:rsid w:val="1CFC92E8"/>
    <w:rsid w:val="1D60D90A"/>
    <w:rsid w:val="1DD578D3"/>
    <w:rsid w:val="1EA08D0C"/>
    <w:rsid w:val="1F0BE786"/>
    <w:rsid w:val="209D2D7A"/>
    <w:rsid w:val="20DB7491"/>
    <w:rsid w:val="215D639D"/>
    <w:rsid w:val="2190484F"/>
    <w:rsid w:val="21AA1950"/>
    <w:rsid w:val="223C17D9"/>
    <w:rsid w:val="226049ED"/>
    <w:rsid w:val="22C32F86"/>
    <w:rsid w:val="231A00BB"/>
    <w:rsid w:val="233EBA5C"/>
    <w:rsid w:val="2350F5DD"/>
    <w:rsid w:val="2395DC96"/>
    <w:rsid w:val="24A1AD39"/>
    <w:rsid w:val="25803BCB"/>
    <w:rsid w:val="2636D243"/>
    <w:rsid w:val="2656D4B9"/>
    <w:rsid w:val="2693BCF2"/>
    <w:rsid w:val="273F408B"/>
    <w:rsid w:val="28455663"/>
    <w:rsid w:val="293D5A84"/>
    <w:rsid w:val="29A9DBFB"/>
    <w:rsid w:val="29DF76A6"/>
    <w:rsid w:val="2A0D896E"/>
    <w:rsid w:val="2A3A73CA"/>
    <w:rsid w:val="2A53203B"/>
    <w:rsid w:val="2A554584"/>
    <w:rsid w:val="2B0C5CFE"/>
    <w:rsid w:val="2B30822A"/>
    <w:rsid w:val="2BC85D52"/>
    <w:rsid w:val="2CBEFD10"/>
    <w:rsid w:val="2D6ADA6B"/>
    <w:rsid w:val="2E51DC87"/>
    <w:rsid w:val="2E7370B6"/>
    <w:rsid w:val="2F66F993"/>
    <w:rsid w:val="2FA40B6B"/>
    <w:rsid w:val="2FD3D716"/>
    <w:rsid w:val="3096B59B"/>
    <w:rsid w:val="31815847"/>
    <w:rsid w:val="3187AB6F"/>
    <w:rsid w:val="31EC4F1A"/>
    <w:rsid w:val="32AB8657"/>
    <w:rsid w:val="3511D9B2"/>
    <w:rsid w:val="35346ADB"/>
    <w:rsid w:val="35E0DC2E"/>
    <w:rsid w:val="367C5147"/>
    <w:rsid w:val="371AA02F"/>
    <w:rsid w:val="37A38923"/>
    <w:rsid w:val="37AC1E8F"/>
    <w:rsid w:val="39939044"/>
    <w:rsid w:val="39DD49F0"/>
    <w:rsid w:val="3A49349A"/>
    <w:rsid w:val="3A868F82"/>
    <w:rsid w:val="3CB88F01"/>
    <w:rsid w:val="3D067502"/>
    <w:rsid w:val="3D27D428"/>
    <w:rsid w:val="3E1BABFA"/>
    <w:rsid w:val="3E5DCD39"/>
    <w:rsid w:val="3E9E0D81"/>
    <w:rsid w:val="3EB8AB39"/>
    <w:rsid w:val="3EF6A08D"/>
    <w:rsid w:val="3FBAAB8D"/>
    <w:rsid w:val="3FD4A420"/>
    <w:rsid w:val="40EE755F"/>
    <w:rsid w:val="40F5C1CB"/>
    <w:rsid w:val="4147214F"/>
    <w:rsid w:val="4166E0FC"/>
    <w:rsid w:val="422A23C4"/>
    <w:rsid w:val="42A76FA5"/>
    <w:rsid w:val="42B7D9B5"/>
    <w:rsid w:val="437A948F"/>
    <w:rsid w:val="437F266B"/>
    <w:rsid w:val="43EC67AD"/>
    <w:rsid w:val="447A3495"/>
    <w:rsid w:val="449C35D3"/>
    <w:rsid w:val="44C213B7"/>
    <w:rsid w:val="45829D71"/>
    <w:rsid w:val="4587190E"/>
    <w:rsid w:val="45F48C2D"/>
    <w:rsid w:val="4652F79D"/>
    <w:rsid w:val="4670C345"/>
    <w:rsid w:val="46A5598E"/>
    <w:rsid w:val="4740D6C6"/>
    <w:rsid w:val="48845A76"/>
    <w:rsid w:val="493BF083"/>
    <w:rsid w:val="4A48F75A"/>
    <w:rsid w:val="4A7A7376"/>
    <w:rsid w:val="4BEDAF72"/>
    <w:rsid w:val="4C0B4DC1"/>
    <w:rsid w:val="4D57B266"/>
    <w:rsid w:val="4D857C15"/>
    <w:rsid w:val="4D9E3B11"/>
    <w:rsid w:val="4E0F7EBA"/>
    <w:rsid w:val="4E12D863"/>
    <w:rsid w:val="4E151252"/>
    <w:rsid w:val="4F30A602"/>
    <w:rsid w:val="4FF5AF9F"/>
    <w:rsid w:val="504D5A4E"/>
    <w:rsid w:val="52EC03FB"/>
    <w:rsid w:val="531EFFAF"/>
    <w:rsid w:val="5393C7D6"/>
    <w:rsid w:val="539E236D"/>
    <w:rsid w:val="54767A46"/>
    <w:rsid w:val="54D24E24"/>
    <w:rsid w:val="55942B66"/>
    <w:rsid w:val="55C4B464"/>
    <w:rsid w:val="55E48873"/>
    <w:rsid w:val="56262B61"/>
    <w:rsid w:val="57B1C852"/>
    <w:rsid w:val="580367AF"/>
    <w:rsid w:val="583977C2"/>
    <w:rsid w:val="589FC506"/>
    <w:rsid w:val="590CBC4A"/>
    <w:rsid w:val="591AB92B"/>
    <w:rsid w:val="59EDA701"/>
    <w:rsid w:val="5A5A0EAD"/>
    <w:rsid w:val="5B1662CE"/>
    <w:rsid w:val="5B4C83E3"/>
    <w:rsid w:val="5B708D32"/>
    <w:rsid w:val="5B831079"/>
    <w:rsid w:val="5BFE0AB3"/>
    <w:rsid w:val="5D4505B3"/>
    <w:rsid w:val="5E5993B1"/>
    <w:rsid w:val="5EEBB163"/>
    <w:rsid w:val="5FEF091D"/>
    <w:rsid w:val="60666919"/>
    <w:rsid w:val="60B5E6A0"/>
    <w:rsid w:val="61218C4B"/>
    <w:rsid w:val="61F7976B"/>
    <w:rsid w:val="6277E222"/>
    <w:rsid w:val="62AB1EC7"/>
    <w:rsid w:val="62D9E90F"/>
    <w:rsid w:val="6335A448"/>
    <w:rsid w:val="64544CE4"/>
    <w:rsid w:val="648FA9A4"/>
    <w:rsid w:val="654A7667"/>
    <w:rsid w:val="6581CFDF"/>
    <w:rsid w:val="6616BC2A"/>
    <w:rsid w:val="662AAD4F"/>
    <w:rsid w:val="6633CE27"/>
    <w:rsid w:val="668F0E21"/>
    <w:rsid w:val="66A3C348"/>
    <w:rsid w:val="682045E6"/>
    <w:rsid w:val="6957F759"/>
    <w:rsid w:val="696252F0"/>
    <w:rsid w:val="69AEA48D"/>
    <w:rsid w:val="6A00BDE1"/>
    <w:rsid w:val="6AECC608"/>
    <w:rsid w:val="6B1D5B09"/>
    <w:rsid w:val="6B8768E8"/>
    <w:rsid w:val="6BCD5C8F"/>
    <w:rsid w:val="6C6DB9E5"/>
    <w:rsid w:val="6D24F553"/>
    <w:rsid w:val="6D29F0EB"/>
    <w:rsid w:val="6D343B56"/>
    <w:rsid w:val="6DEAFB04"/>
    <w:rsid w:val="6EC11DD5"/>
    <w:rsid w:val="6F2EE8DA"/>
    <w:rsid w:val="70B27C96"/>
    <w:rsid w:val="70CAB93B"/>
    <w:rsid w:val="70D82037"/>
    <w:rsid w:val="71633C0F"/>
    <w:rsid w:val="71D5AD02"/>
    <w:rsid w:val="71DE212C"/>
    <w:rsid w:val="7202FA30"/>
    <w:rsid w:val="73A4B009"/>
    <w:rsid w:val="745F3092"/>
    <w:rsid w:val="7535C7B8"/>
    <w:rsid w:val="75CA6A70"/>
    <w:rsid w:val="767AAD9B"/>
    <w:rsid w:val="76A5BDF7"/>
    <w:rsid w:val="77B4C655"/>
    <w:rsid w:val="784B45CA"/>
    <w:rsid w:val="789FB2BA"/>
    <w:rsid w:val="78D18806"/>
    <w:rsid w:val="78D33C01"/>
    <w:rsid w:val="79639ECA"/>
    <w:rsid w:val="79673BE3"/>
    <w:rsid w:val="79901AA2"/>
    <w:rsid w:val="79BC028A"/>
    <w:rsid w:val="7B4B0A9E"/>
    <w:rsid w:val="7BF9CEB2"/>
    <w:rsid w:val="7CF43ADA"/>
    <w:rsid w:val="7CF4F760"/>
    <w:rsid w:val="7D702882"/>
    <w:rsid w:val="7EFA8CEA"/>
    <w:rsid w:val="7F008DF2"/>
    <w:rsid w:val="7F09DB4D"/>
    <w:rsid w:val="7F1CED40"/>
    <w:rsid w:val="7F42C1C8"/>
    <w:rsid w:val="7F8124E1"/>
    <w:rsid w:val="7FB42E0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pt-BR" w:eastAsia="en-US" w:bidi="ar-SA"/>
      </w:rPr>
    </w:rPrDefault>
    <w:pPrDefault>
      <w:pPr>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3E3B31"/>
    <w:pPr>
      <w:suppressAutoHyphens/>
    </w:pPr>
    <w:rPr>
      <w:rFonts w:ascii="Ecofont_Spranq_eco_Sans" w:hAnsi="Ecofont_Spranq_eco_Sans" w:cs="Tahoma"/>
      <w:sz w:val="24"/>
      <w:szCs w:val="24"/>
      <w:lang w:eastAsia="pt-BR"/>
    </w:rPr>
  </w:style>
  <w:style w:type="paragraph" w:styleId="Ttulo1">
    <w:name w:val="heading 1"/>
    <w:basedOn w:val="Normal"/>
    <w:next w:val="Normal"/>
    <w:link w:val="Ttulo1Char1"/>
    <w:uiPriority w:val="9"/>
    <w:rsid w:val="007601EB"/>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uiPriority w:val="9"/>
    <w:semiHidden/>
    <w:unhideWhenUsed/>
    <w:rsid w:val="007601EB"/>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uiPriority w:val="9"/>
    <w:semiHidden/>
    <w:unhideWhenUsed/>
    <w:qFormat/>
    <w:rsid w:val="007601EB"/>
    <w:pPr>
      <w:keepNext/>
      <w:keepLines/>
      <w:spacing w:before="40" w:line="256" w:lineRule="auto"/>
      <w:outlineLvl w:val="2"/>
    </w:pPr>
    <w:rPr>
      <w:rFonts w:ascii="Calibri" w:eastAsia="MS Gothic" w:hAnsi="Calibri" w:cs="Times New Roman"/>
      <w:color w:val="243F60"/>
      <w:lang w:eastAsia="en-US"/>
    </w:rPr>
  </w:style>
  <w:style w:type="paragraph" w:styleId="Ttulo4">
    <w:name w:val="heading 4"/>
    <w:basedOn w:val="Normal"/>
    <w:next w:val="Normal"/>
    <w:uiPriority w:val="9"/>
    <w:semiHidden/>
    <w:unhideWhenUsed/>
    <w:qFormat/>
    <w:rsid w:val="007601EB"/>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uiPriority w:val="9"/>
    <w:semiHidden/>
    <w:unhideWhenUsed/>
    <w:qFormat/>
    <w:rsid w:val="007601EB"/>
    <w:pPr>
      <w:keepNext/>
      <w:keepLines/>
      <w:spacing w:before="40" w:line="256" w:lineRule="auto"/>
      <w:outlineLvl w:val="5"/>
    </w:pPr>
    <w:rPr>
      <w:rFonts w:ascii="Calibri" w:eastAsia="MS Gothic" w:hAnsi="Calibri" w:cs="Times New Roman"/>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WWOutlineListStyle">
    <w:name w:val="WW_OutlineListStyle"/>
    <w:basedOn w:val="Semlista"/>
    <w:rsid w:val="007601EB"/>
    <w:pPr>
      <w:numPr>
        <w:numId w:val="1"/>
      </w:numPr>
    </w:pPr>
  </w:style>
  <w:style w:type="paragraph" w:customStyle="1" w:styleId="Nivel01">
    <w:name w:val="Nivel 01"/>
    <w:basedOn w:val="Ttulo1"/>
    <w:next w:val="Normal"/>
    <w:link w:val="Nivel01Char1"/>
    <w:autoRedefine/>
    <w:qFormat/>
    <w:rsid w:val="00A9455F"/>
    <w:pPr>
      <w:numPr>
        <w:numId w:val="21"/>
      </w:numPr>
      <w:pBdr>
        <w:top w:val="single" w:sz="4" w:space="1" w:color="auto"/>
        <w:left w:val="single" w:sz="4" w:space="0" w:color="auto"/>
        <w:bottom w:val="single" w:sz="4" w:space="1" w:color="auto"/>
        <w:right w:val="single" w:sz="4" w:space="4" w:color="auto"/>
      </w:pBdr>
      <w:shd w:val="clear" w:color="auto" w:fill="E6E6E6"/>
      <w:tabs>
        <w:tab w:val="left" w:pos="-709"/>
      </w:tabs>
      <w:spacing w:before="240" w:after="120" w:line="276" w:lineRule="auto"/>
      <w:ind w:right="287"/>
      <w:jc w:val="both"/>
    </w:pPr>
    <w:rPr>
      <w:rFonts w:ascii="Times New Roman" w:hAnsi="Times New Roman"/>
      <w:color w:val="auto"/>
      <w:sz w:val="24"/>
      <w:szCs w:val="24"/>
      <w:u w:val="single"/>
    </w:rPr>
  </w:style>
  <w:style w:type="paragraph" w:customStyle="1" w:styleId="Nvel1-SemNum">
    <w:name w:val="Nível 1-Sem Num"/>
    <w:basedOn w:val="Nivel01"/>
    <w:link w:val="Nvel1-SemNumChar1"/>
    <w:autoRedefine/>
    <w:qFormat/>
    <w:rsid w:val="00D065BA"/>
    <w:pPr>
      <w:numPr>
        <w:numId w:val="0"/>
      </w:numPr>
      <w:tabs>
        <w:tab w:val="left" w:pos="567"/>
      </w:tabs>
      <w:outlineLvl w:val="1"/>
    </w:pPr>
    <w:rPr>
      <w:color w:val="FF0000"/>
    </w:rPr>
  </w:style>
  <w:style w:type="paragraph" w:styleId="PargrafodaLista">
    <w:name w:val="List Paragraph"/>
    <w:basedOn w:val="Normal"/>
    <w:qFormat/>
    <w:rsid w:val="007601EB"/>
    <w:pPr>
      <w:ind w:left="720"/>
      <w:contextualSpacing/>
    </w:pPr>
  </w:style>
  <w:style w:type="paragraph" w:styleId="NormalWeb">
    <w:name w:val="Normal (Web)"/>
    <w:basedOn w:val="Normal"/>
    <w:uiPriority w:val="99"/>
    <w:rsid w:val="007601EB"/>
    <w:pPr>
      <w:spacing w:before="100" w:after="100"/>
    </w:pPr>
    <w:rPr>
      <w:rFonts w:ascii="Times New Roman" w:hAnsi="Times New Roman" w:cs="Times New Roman"/>
    </w:rPr>
  </w:style>
  <w:style w:type="paragraph" w:styleId="Textodebalo">
    <w:name w:val="Balloon Text"/>
    <w:basedOn w:val="Normal"/>
    <w:rsid w:val="007601EB"/>
    <w:rPr>
      <w:rFonts w:ascii="Tahoma" w:hAnsi="Tahoma"/>
      <w:sz w:val="16"/>
      <w:szCs w:val="16"/>
    </w:rPr>
  </w:style>
  <w:style w:type="character" w:customStyle="1" w:styleId="TextodebaloChar">
    <w:name w:val="Texto de balão Char"/>
    <w:rsid w:val="007601EB"/>
    <w:rPr>
      <w:rFonts w:ascii="Tahoma" w:hAnsi="Tahoma" w:cs="Tahoma"/>
      <w:sz w:val="16"/>
      <w:szCs w:val="16"/>
    </w:rPr>
  </w:style>
  <w:style w:type="character" w:customStyle="1" w:styleId="Ttulo2Char">
    <w:name w:val="Título 2 Char"/>
    <w:rsid w:val="007601EB"/>
    <w:rPr>
      <w:b/>
      <w:color w:val="000000"/>
      <w:sz w:val="24"/>
    </w:rPr>
  </w:style>
  <w:style w:type="paragraph" w:customStyle="1" w:styleId="Nvel2">
    <w:name w:val="Nível 2"/>
    <w:basedOn w:val="Normal"/>
    <w:next w:val="Normal"/>
    <w:rsid w:val="007601EB"/>
    <w:pPr>
      <w:spacing w:after="120"/>
      <w:jc w:val="both"/>
    </w:pPr>
    <w:rPr>
      <w:rFonts w:ascii="Arial" w:hAnsi="Arial" w:cs="Times New Roman"/>
      <w:b/>
      <w:szCs w:val="20"/>
    </w:rPr>
  </w:style>
  <w:style w:type="character" w:customStyle="1" w:styleId="normalchar1">
    <w:name w:val="normal__char1"/>
    <w:rsid w:val="007601EB"/>
    <w:rPr>
      <w:rFonts w:ascii="Arial" w:hAnsi="Arial" w:cs="Arial"/>
      <w:strike w:val="0"/>
      <w:dstrike w:val="0"/>
      <w:sz w:val="24"/>
      <w:szCs w:val="24"/>
      <w:u w:val="none"/>
    </w:rPr>
  </w:style>
  <w:style w:type="character" w:customStyle="1" w:styleId="apple-style-span">
    <w:name w:val="apple-style-span"/>
    <w:basedOn w:val="Fontepargpadro"/>
    <w:rsid w:val="007601EB"/>
  </w:style>
  <w:style w:type="character" w:styleId="Hyperlink">
    <w:name w:val="Hyperlink"/>
    <w:rsid w:val="007601EB"/>
    <w:rPr>
      <w:color w:val="000080"/>
      <w:u w:val="single"/>
    </w:rPr>
  </w:style>
  <w:style w:type="paragraph" w:styleId="Citao">
    <w:name w:val="Quote"/>
    <w:basedOn w:val="Normal"/>
    <w:next w:val="Normal"/>
    <w:rsid w:val="007601E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rsid w:val="007601EB"/>
    <w:rPr>
      <w:rFonts w:ascii="Arial" w:eastAsia="Calibri" w:hAnsi="Arial" w:cs="Tahoma"/>
      <w:i/>
      <w:iCs/>
      <w:color w:val="000000"/>
      <w:szCs w:val="24"/>
      <w:shd w:val="clear" w:color="auto" w:fill="FFFFCC"/>
    </w:rPr>
  </w:style>
  <w:style w:type="paragraph" w:styleId="Commarcadores5">
    <w:name w:val="List Bullet 5"/>
    <w:basedOn w:val="Normal"/>
    <w:rsid w:val="007601EB"/>
    <w:pPr>
      <w:numPr>
        <w:numId w:val="2"/>
      </w:numPr>
      <w:contextualSpacing/>
    </w:pPr>
  </w:style>
  <w:style w:type="paragraph" w:customStyle="1" w:styleId="Notaexplicativa">
    <w:name w:val="Nota explicativa"/>
    <w:basedOn w:val="Citao"/>
    <w:rsid w:val="007601EB"/>
    <w:rPr>
      <w:szCs w:val="20"/>
    </w:rPr>
  </w:style>
  <w:style w:type="character" w:customStyle="1" w:styleId="NotaexplicativaChar">
    <w:name w:val="Nota explicativa Char"/>
    <w:basedOn w:val="CitaoChar"/>
    <w:rsid w:val="007601EB"/>
    <w:rPr>
      <w:rFonts w:ascii="Arial" w:eastAsia="Calibri" w:hAnsi="Arial" w:cs="Tahoma"/>
      <w:i/>
      <w:iCs/>
      <w:color w:val="000000"/>
      <w:szCs w:val="24"/>
      <w:shd w:val="clear" w:color="auto" w:fill="FFFFCC"/>
    </w:rPr>
  </w:style>
  <w:style w:type="paragraph" w:styleId="Cabealho">
    <w:name w:val="header"/>
    <w:basedOn w:val="Normal"/>
    <w:rsid w:val="007601EB"/>
    <w:pPr>
      <w:tabs>
        <w:tab w:val="center" w:pos="4252"/>
        <w:tab w:val="right" w:pos="8504"/>
      </w:tabs>
    </w:pPr>
  </w:style>
  <w:style w:type="character" w:customStyle="1" w:styleId="CabealhoChar">
    <w:name w:val="Cabeçalho Char"/>
    <w:rsid w:val="007601EB"/>
    <w:rPr>
      <w:rFonts w:ascii="Ecofont_Spranq_eco_Sans" w:hAnsi="Ecofont_Spranq_eco_Sans" w:cs="Tahoma"/>
      <w:sz w:val="24"/>
      <w:szCs w:val="24"/>
    </w:rPr>
  </w:style>
  <w:style w:type="paragraph" w:styleId="Rodap">
    <w:name w:val="footer"/>
    <w:basedOn w:val="Normal"/>
    <w:link w:val="RodapChar1"/>
    <w:uiPriority w:val="99"/>
    <w:rsid w:val="007601EB"/>
    <w:pPr>
      <w:tabs>
        <w:tab w:val="center" w:pos="4252"/>
        <w:tab w:val="right" w:pos="8504"/>
      </w:tabs>
    </w:pPr>
  </w:style>
  <w:style w:type="character" w:customStyle="1" w:styleId="RodapChar">
    <w:name w:val="Rodapé Char"/>
    <w:rsid w:val="007601EB"/>
    <w:rPr>
      <w:rFonts w:ascii="Ecofont_Spranq_eco_Sans" w:hAnsi="Ecofont_Spranq_eco_Sans" w:cs="Tahoma"/>
      <w:sz w:val="24"/>
      <w:szCs w:val="24"/>
    </w:rPr>
  </w:style>
  <w:style w:type="character" w:styleId="Refdecomentrio">
    <w:name w:val="annotation reference"/>
    <w:basedOn w:val="Fontepargpadro"/>
    <w:rsid w:val="007601EB"/>
    <w:rPr>
      <w:sz w:val="16"/>
      <w:szCs w:val="16"/>
    </w:rPr>
  </w:style>
  <w:style w:type="paragraph" w:styleId="Textodecomentrio">
    <w:name w:val="annotation text"/>
    <w:basedOn w:val="Normal"/>
    <w:link w:val="TextodecomentrioChar1"/>
    <w:uiPriority w:val="99"/>
    <w:rsid w:val="007601EB"/>
    <w:rPr>
      <w:sz w:val="20"/>
      <w:szCs w:val="20"/>
    </w:rPr>
  </w:style>
  <w:style w:type="character" w:customStyle="1" w:styleId="TextodecomentrioChar">
    <w:name w:val="Texto de comentário Char"/>
    <w:basedOn w:val="Fontepargpadro"/>
    <w:uiPriority w:val="99"/>
    <w:rsid w:val="007601EB"/>
    <w:rPr>
      <w:rFonts w:ascii="Ecofont_Spranq_eco_Sans" w:hAnsi="Ecofont_Spranq_eco_Sans" w:cs="Tahoma"/>
      <w:lang w:eastAsia="pt-BR"/>
    </w:rPr>
  </w:style>
  <w:style w:type="paragraph" w:styleId="Assuntodocomentrio">
    <w:name w:val="annotation subject"/>
    <w:basedOn w:val="Textodecomentrio"/>
    <w:next w:val="Textodecomentrio"/>
    <w:rsid w:val="007601EB"/>
    <w:rPr>
      <w:b/>
      <w:bCs/>
    </w:rPr>
  </w:style>
  <w:style w:type="character" w:customStyle="1" w:styleId="AssuntodocomentrioChar">
    <w:name w:val="Assunto do comentário Char"/>
    <w:basedOn w:val="TextodecomentrioChar"/>
    <w:rsid w:val="007601EB"/>
    <w:rPr>
      <w:rFonts w:ascii="Ecofont_Spranq_eco_Sans" w:hAnsi="Ecofont_Spranq_eco_Sans" w:cs="Tahoma"/>
      <w:b/>
      <w:bCs/>
      <w:lang w:eastAsia="pt-BR"/>
    </w:rPr>
  </w:style>
  <w:style w:type="character" w:customStyle="1" w:styleId="Ttulo4Char">
    <w:name w:val="Título 4 Char"/>
    <w:basedOn w:val="Fontepargpadro"/>
    <w:rsid w:val="007601EB"/>
    <w:rPr>
      <w:rFonts w:ascii="Calibri" w:eastAsia="MS Gothic" w:hAnsi="Calibri" w:cs="Times New Roman"/>
      <w:i/>
      <w:iCs/>
      <w:color w:val="365F91"/>
      <w:sz w:val="24"/>
      <w:szCs w:val="24"/>
      <w:lang w:eastAsia="pt-BR"/>
    </w:rPr>
  </w:style>
  <w:style w:type="paragraph" w:customStyle="1" w:styleId="Nivel01Titulo">
    <w:name w:val="Nivel_01_Titulo"/>
    <w:basedOn w:val="Nivel01"/>
    <w:rsid w:val="007601EB"/>
    <w:pPr>
      <w:numPr>
        <w:numId w:val="0"/>
      </w:numPr>
      <w:jc w:val="left"/>
    </w:pPr>
    <w:rPr>
      <w:color w:val="000000"/>
      <w:spacing w:val="5"/>
      <w:kern w:val="3"/>
      <w:sz w:val="52"/>
      <w:szCs w:val="52"/>
    </w:rPr>
  </w:style>
  <w:style w:type="paragraph" w:styleId="Ttulo">
    <w:name w:val="Title"/>
    <w:basedOn w:val="Normal"/>
    <w:next w:val="Normal"/>
    <w:uiPriority w:val="10"/>
    <w:rsid w:val="007601EB"/>
    <w:pPr>
      <w:pBdr>
        <w:bottom w:val="single" w:sz="8" w:space="4" w:color="4F81BD"/>
      </w:pBdr>
      <w:spacing w:after="300"/>
      <w:contextualSpacing/>
    </w:pPr>
    <w:rPr>
      <w:rFonts w:ascii="Calibri" w:eastAsia="MS Gothic" w:hAnsi="Calibri" w:cs="Times New Roman"/>
      <w:color w:val="17365D"/>
      <w:spacing w:val="5"/>
      <w:kern w:val="3"/>
      <w:sz w:val="52"/>
      <w:szCs w:val="52"/>
    </w:rPr>
  </w:style>
  <w:style w:type="character" w:customStyle="1" w:styleId="TtuloChar">
    <w:name w:val="Título Char"/>
    <w:basedOn w:val="Fontepargpadro"/>
    <w:rsid w:val="007601EB"/>
    <w:rPr>
      <w:rFonts w:ascii="Calibri" w:eastAsia="MS Gothic" w:hAnsi="Calibri" w:cs="Times New Roman"/>
      <w:color w:val="17365D"/>
      <w:spacing w:val="5"/>
      <w:kern w:val="3"/>
      <w:sz w:val="52"/>
      <w:szCs w:val="52"/>
      <w:lang w:eastAsia="pt-BR"/>
    </w:rPr>
  </w:style>
  <w:style w:type="character" w:customStyle="1" w:styleId="Nivel01Char">
    <w:name w:val="Nivel 01 Char"/>
    <w:basedOn w:val="TtuloChar"/>
    <w:rsid w:val="007601EB"/>
    <w:rPr>
      <w:rFonts w:ascii="Arial" w:eastAsia="MS Gothic" w:hAnsi="Arial" w:cs="Arial"/>
      <w:b/>
      <w:bCs/>
      <w:color w:val="17365D"/>
      <w:spacing w:val="5"/>
      <w:kern w:val="3"/>
      <w:sz w:val="52"/>
      <w:szCs w:val="52"/>
      <w:lang w:eastAsia="pt-BR"/>
    </w:rPr>
  </w:style>
  <w:style w:type="character" w:customStyle="1" w:styleId="Ttulo1Char">
    <w:name w:val="Título 1 Char"/>
    <w:basedOn w:val="Fontepargpadro"/>
    <w:rsid w:val="007601EB"/>
    <w:rPr>
      <w:rFonts w:ascii="Calibri" w:eastAsia="MS Gothic" w:hAnsi="Calibri" w:cs="Times New Roman"/>
      <w:b/>
      <w:bCs/>
      <w:color w:val="365F91"/>
      <w:sz w:val="28"/>
      <w:szCs w:val="28"/>
      <w:lang w:eastAsia="pt-BR"/>
    </w:rPr>
  </w:style>
  <w:style w:type="character" w:customStyle="1" w:styleId="Nivel01TituloChar">
    <w:name w:val="Nivel_01_Titulo Char"/>
    <w:basedOn w:val="Nivel01Char"/>
    <w:rsid w:val="007601EB"/>
    <w:rPr>
      <w:rFonts w:ascii="Arial" w:eastAsia="MS Gothic" w:hAnsi="Arial" w:cs="Times New Roman"/>
      <w:b/>
      <w:bCs/>
      <w:color w:val="000000"/>
      <w:spacing w:val="5"/>
      <w:kern w:val="3"/>
      <w:sz w:val="52"/>
      <w:szCs w:val="52"/>
      <w:lang w:eastAsia="pt-BR"/>
    </w:rPr>
  </w:style>
  <w:style w:type="paragraph" w:customStyle="1" w:styleId="PADRO">
    <w:name w:val="PADRÃO"/>
    <w:rsid w:val="007601EB"/>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rsid w:val="007601E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rsid w:val="007601E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7601EB"/>
    <w:pPr>
      <w:spacing w:before="100" w:after="100"/>
    </w:pPr>
    <w:rPr>
      <w:rFonts w:ascii="Times New Roman" w:eastAsia="Times New Roman" w:hAnsi="Times New Roman" w:cs="Times New Roman"/>
    </w:rPr>
  </w:style>
  <w:style w:type="character" w:customStyle="1" w:styleId="normaltextrun">
    <w:name w:val="normaltextrun"/>
    <w:basedOn w:val="Fontepargpadro"/>
    <w:rsid w:val="007601EB"/>
  </w:style>
  <w:style w:type="character" w:customStyle="1" w:styleId="eop">
    <w:name w:val="eop"/>
    <w:basedOn w:val="Fontepargpadro"/>
    <w:rsid w:val="007601EB"/>
  </w:style>
  <w:style w:type="character" w:customStyle="1" w:styleId="spellingerror">
    <w:name w:val="spellingerror"/>
    <w:basedOn w:val="Fontepargpadro"/>
    <w:rsid w:val="007601EB"/>
  </w:style>
  <w:style w:type="paragraph" w:styleId="Corpodetexto">
    <w:name w:val="Body Text"/>
    <w:basedOn w:val="Normal"/>
    <w:rsid w:val="007601EB"/>
    <w:pPr>
      <w:spacing w:before="100" w:after="100"/>
    </w:pPr>
    <w:rPr>
      <w:rFonts w:ascii="Times New Roman" w:eastAsia="Times New Roman" w:hAnsi="Times New Roman" w:cs="Times New Roman"/>
    </w:rPr>
  </w:style>
  <w:style w:type="character" w:customStyle="1" w:styleId="CorpodetextoChar">
    <w:name w:val="Corpo de texto Char"/>
    <w:basedOn w:val="Fontepargpadro"/>
    <w:rsid w:val="007601EB"/>
    <w:rPr>
      <w:rFonts w:eastAsia="Times New Roman"/>
      <w:sz w:val="24"/>
      <w:szCs w:val="24"/>
      <w:lang w:eastAsia="pt-BR"/>
    </w:rPr>
  </w:style>
  <w:style w:type="paragraph" w:customStyle="1" w:styleId="Nivel1">
    <w:name w:val="Nivel1"/>
    <w:basedOn w:val="Ttulo1"/>
    <w:rsid w:val="007601EB"/>
    <w:pPr>
      <w:spacing w:line="276" w:lineRule="auto"/>
      <w:ind w:left="357" w:hanging="357"/>
      <w:jc w:val="both"/>
    </w:pPr>
    <w:rPr>
      <w:rFonts w:ascii="Arial" w:hAnsi="Arial" w:cs="Arial"/>
      <w:bCs w:val="0"/>
      <w:color w:val="000000"/>
    </w:rPr>
  </w:style>
  <w:style w:type="character" w:customStyle="1" w:styleId="Nivel1Char">
    <w:name w:val="Nivel1 Char"/>
    <w:basedOn w:val="Ttulo1Char"/>
    <w:rsid w:val="007601EB"/>
    <w:rPr>
      <w:rFonts w:ascii="Arial" w:eastAsia="MS Gothic" w:hAnsi="Arial" w:cs="Arial"/>
      <w:b/>
      <w:bCs w:val="0"/>
      <w:color w:val="000000"/>
      <w:sz w:val="28"/>
      <w:szCs w:val="28"/>
      <w:lang w:eastAsia="pt-BR"/>
    </w:rPr>
  </w:style>
  <w:style w:type="paragraph" w:customStyle="1" w:styleId="PargrafodaLista1">
    <w:name w:val="Parágrafo da Lista1"/>
    <w:basedOn w:val="Normal"/>
    <w:rsid w:val="007601EB"/>
    <w:pPr>
      <w:ind w:left="720"/>
    </w:pPr>
    <w:rPr>
      <w:rFonts w:eastAsia="Times New Roman" w:cs="Ecofont_Spranq_eco_Sans"/>
    </w:rPr>
  </w:style>
  <w:style w:type="paragraph" w:customStyle="1" w:styleId="Nivel2">
    <w:name w:val="Nivel 2"/>
    <w:basedOn w:val="Normal"/>
    <w:autoRedefine/>
    <w:qFormat/>
    <w:rsid w:val="00674663"/>
    <w:pPr>
      <w:numPr>
        <w:ilvl w:val="1"/>
        <w:numId w:val="5"/>
      </w:numPr>
      <w:spacing w:before="120" w:after="120" w:line="276" w:lineRule="auto"/>
      <w:ind w:left="426"/>
      <w:jc w:val="both"/>
    </w:pPr>
    <w:rPr>
      <w:rFonts w:ascii="Arial" w:hAnsi="Arial" w:cs="Arial"/>
      <w:b/>
      <w:sz w:val="20"/>
      <w:szCs w:val="20"/>
      <w:u w:val="single"/>
      <w:lang w:eastAsia="zh-CN"/>
    </w:rPr>
  </w:style>
  <w:style w:type="paragraph" w:customStyle="1" w:styleId="Nivel10">
    <w:name w:val="Nivel 1"/>
    <w:basedOn w:val="Nivel2"/>
    <w:next w:val="Nivel2"/>
    <w:rsid w:val="007601EB"/>
    <w:pPr>
      <w:ind w:left="360" w:hanging="360"/>
    </w:pPr>
    <w:rPr>
      <w:b w:val="0"/>
    </w:rPr>
  </w:style>
  <w:style w:type="paragraph" w:customStyle="1" w:styleId="Nivel3">
    <w:name w:val="Nivel 3"/>
    <w:basedOn w:val="Normal"/>
    <w:link w:val="Nivel3Char1"/>
    <w:autoRedefine/>
    <w:qFormat/>
    <w:rsid w:val="006E49B0"/>
    <w:pPr>
      <w:numPr>
        <w:ilvl w:val="2"/>
        <w:numId w:val="5"/>
      </w:numPr>
      <w:spacing w:before="120" w:after="120" w:line="276" w:lineRule="auto"/>
      <w:ind w:left="567"/>
      <w:jc w:val="both"/>
    </w:pPr>
    <w:rPr>
      <w:rFonts w:ascii="Arial" w:hAnsi="Arial" w:cs="Arial"/>
      <w:sz w:val="20"/>
      <w:szCs w:val="20"/>
    </w:rPr>
  </w:style>
  <w:style w:type="paragraph" w:customStyle="1" w:styleId="Nivel4">
    <w:name w:val="Nivel 4"/>
    <w:basedOn w:val="Nivel3"/>
    <w:link w:val="Nivel4Char1"/>
    <w:autoRedefine/>
    <w:qFormat/>
    <w:rsid w:val="00F237C4"/>
    <w:pPr>
      <w:numPr>
        <w:ilvl w:val="3"/>
      </w:numPr>
      <w:ind w:left="567" w:firstLine="0"/>
    </w:pPr>
  </w:style>
  <w:style w:type="paragraph" w:customStyle="1" w:styleId="Nivel5">
    <w:name w:val="Nivel 5"/>
    <w:basedOn w:val="Nivel4"/>
    <w:autoRedefine/>
    <w:qFormat/>
    <w:rsid w:val="00F237C4"/>
    <w:pPr>
      <w:numPr>
        <w:ilvl w:val="4"/>
      </w:numPr>
      <w:ind w:left="851" w:firstLine="0"/>
    </w:pPr>
  </w:style>
  <w:style w:type="character" w:customStyle="1" w:styleId="Nivel4Char">
    <w:name w:val="Nivel 4 Char"/>
    <w:basedOn w:val="Fontepargpadro"/>
    <w:rsid w:val="007601EB"/>
    <w:rPr>
      <w:rFonts w:ascii="Arial" w:hAnsi="Arial" w:cs="Arial"/>
      <w:lang w:eastAsia="pt-BR"/>
    </w:rPr>
  </w:style>
  <w:style w:type="paragraph" w:customStyle="1" w:styleId="textbody">
    <w:name w:val="textbody"/>
    <w:basedOn w:val="Normal"/>
    <w:rsid w:val="007601EB"/>
    <w:pPr>
      <w:spacing w:before="100" w:after="100"/>
    </w:pPr>
    <w:rPr>
      <w:rFonts w:ascii="Times New Roman" w:eastAsia="Times New Roman" w:hAnsi="Times New Roman" w:cs="Times New Roman"/>
    </w:rPr>
  </w:style>
  <w:style w:type="paragraph" w:customStyle="1" w:styleId="em0020ementa">
    <w:name w:val="em_0020ementa"/>
    <w:basedOn w:val="Normal"/>
    <w:rsid w:val="007601EB"/>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7601EB"/>
    <w:rPr>
      <w:rFonts w:ascii="Times New Roman" w:hAnsi="Times New Roman" w:cs="Times New Roman"/>
      <w:strike w:val="0"/>
      <w:dstrike w:val="0"/>
      <w:sz w:val="26"/>
      <w:szCs w:val="26"/>
      <w:u w:val="none"/>
    </w:rPr>
  </w:style>
  <w:style w:type="character" w:customStyle="1" w:styleId="em0020ementachar1">
    <w:name w:val="em_0020ementa__char1"/>
    <w:rsid w:val="007601EB"/>
    <w:rPr>
      <w:rFonts w:ascii="Times New Roman" w:hAnsi="Times New Roman" w:cs="Times New Roman"/>
      <w:strike w:val="0"/>
      <w:dstrike w:val="0"/>
      <w:sz w:val="28"/>
      <w:szCs w:val="28"/>
      <w:u w:val="none"/>
    </w:rPr>
  </w:style>
  <w:style w:type="paragraph" w:styleId="Reviso">
    <w:name w:val="Revision"/>
    <w:rsid w:val="007601EB"/>
    <w:pPr>
      <w:suppressAutoHyphens/>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7601EB"/>
    <w:rPr>
      <w:b/>
      <w:bCs/>
    </w:rPr>
  </w:style>
  <w:style w:type="character" w:styleId="nfase">
    <w:name w:val="Emphasis"/>
    <w:basedOn w:val="Fontepargpadro"/>
    <w:uiPriority w:val="20"/>
    <w:qFormat/>
    <w:rsid w:val="007601EB"/>
    <w:rPr>
      <w:i/>
      <w:iCs/>
    </w:rPr>
  </w:style>
  <w:style w:type="character" w:customStyle="1" w:styleId="Manoel">
    <w:name w:val="Manoel"/>
    <w:rsid w:val="007601EB"/>
    <w:rPr>
      <w:rFonts w:ascii="Arial" w:hAnsi="Arial" w:cs="Arial"/>
      <w:color w:val="7030A0"/>
      <w:sz w:val="20"/>
    </w:rPr>
  </w:style>
  <w:style w:type="character" w:customStyle="1" w:styleId="ListLabel12">
    <w:name w:val="ListLabel 12"/>
    <w:rsid w:val="007601EB"/>
    <w:rPr>
      <w:b/>
    </w:rPr>
  </w:style>
  <w:style w:type="paragraph" w:customStyle="1" w:styleId="texto1">
    <w:name w:val="texto1"/>
    <w:basedOn w:val="Normal"/>
    <w:rsid w:val="007601EB"/>
    <w:pPr>
      <w:spacing w:before="100" w:after="100"/>
    </w:pPr>
    <w:rPr>
      <w:rFonts w:ascii="Times New Roman" w:eastAsia="Times New Roman" w:hAnsi="Times New Roman" w:cs="Times New Roman"/>
    </w:rPr>
  </w:style>
  <w:style w:type="paragraph" w:customStyle="1" w:styleId="GradeColorida-nfase11">
    <w:name w:val="Grade Colorida - Ênfase 11"/>
    <w:basedOn w:val="Normal"/>
    <w:next w:val="Normal"/>
    <w:rsid w:val="007601E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rsid w:val="007601EB"/>
    <w:rPr>
      <w:rFonts w:ascii="Arial" w:eastAsia="Calibri" w:hAnsi="Arial"/>
      <w:i/>
      <w:iCs/>
      <w:color w:val="000000"/>
      <w:szCs w:val="24"/>
      <w:shd w:val="clear" w:color="auto" w:fill="FFFFCC"/>
    </w:rPr>
  </w:style>
  <w:style w:type="paragraph" w:customStyle="1" w:styleId="xwestern">
    <w:name w:val="x_western"/>
    <w:basedOn w:val="Normal"/>
    <w:rsid w:val="007601EB"/>
    <w:pPr>
      <w:spacing w:before="100" w:after="100"/>
    </w:pPr>
    <w:rPr>
      <w:rFonts w:ascii="Times New Roman" w:eastAsia="Times New Roman" w:hAnsi="Times New Roman" w:cs="Times New Roman"/>
    </w:rPr>
  </w:style>
  <w:style w:type="paragraph" w:customStyle="1" w:styleId="TCU-Ac-item9-0">
    <w:name w:val="TCU - Ac - item 9 - §§_0"/>
    <w:basedOn w:val="Normal"/>
    <w:rsid w:val="007601EB"/>
    <w:pPr>
      <w:ind w:firstLine="1134"/>
      <w:jc w:val="both"/>
    </w:pPr>
    <w:rPr>
      <w:rFonts w:ascii="Times New Roman" w:eastAsia="Times New Roman" w:hAnsi="Times New Roman" w:cs="Times New Roman"/>
      <w:szCs w:val="22"/>
      <w:lang w:eastAsia="en-US"/>
    </w:rPr>
  </w:style>
  <w:style w:type="paragraph" w:customStyle="1" w:styleId="Normal1">
    <w:name w:val="Normal_1"/>
    <w:rsid w:val="007601EB"/>
    <w:pPr>
      <w:suppressAutoHyphens/>
    </w:pPr>
    <w:rPr>
      <w:rFonts w:eastAsia="Times New Roman"/>
      <w:sz w:val="24"/>
      <w:szCs w:val="22"/>
    </w:rPr>
  </w:style>
  <w:style w:type="paragraph" w:customStyle="1" w:styleId="tcu-ac-item9-1linha">
    <w:name w:val="tcu_-__ac_-_item_9_-_1ª_linha"/>
    <w:basedOn w:val="Normal"/>
    <w:rsid w:val="007601EB"/>
    <w:pPr>
      <w:spacing w:before="100" w:after="100"/>
    </w:pPr>
    <w:rPr>
      <w:rFonts w:ascii="Times New Roman" w:eastAsia="Times New Roman" w:hAnsi="Times New Roman" w:cs="Times New Roman"/>
    </w:rPr>
  </w:style>
  <w:style w:type="paragraph" w:customStyle="1" w:styleId="textojustificadorecuoprimeiralinha">
    <w:name w:val="texto_justificado_recuo_primeira_linha"/>
    <w:basedOn w:val="Normal"/>
    <w:rsid w:val="007601EB"/>
    <w:pPr>
      <w:spacing w:before="100" w:after="100"/>
    </w:pPr>
    <w:rPr>
      <w:rFonts w:ascii="Times New Roman" w:eastAsia="Times New Roman" w:hAnsi="Times New Roman" w:cs="Times New Roman"/>
    </w:rPr>
  </w:style>
  <w:style w:type="character" w:customStyle="1" w:styleId="highlight">
    <w:name w:val="highlight"/>
    <w:basedOn w:val="Fontepargpadro"/>
    <w:rsid w:val="007601EB"/>
  </w:style>
  <w:style w:type="paragraph" w:customStyle="1" w:styleId="textojustificado">
    <w:name w:val="texto_justificado"/>
    <w:basedOn w:val="Normal"/>
    <w:rsid w:val="007601EB"/>
    <w:pPr>
      <w:spacing w:before="100" w:after="100"/>
    </w:pPr>
    <w:rPr>
      <w:rFonts w:ascii="Times New Roman" w:eastAsia="Times New Roman" w:hAnsi="Times New Roman" w:cs="Times New Roman"/>
    </w:rPr>
  </w:style>
  <w:style w:type="character" w:styleId="HiperlinkVisitado">
    <w:name w:val="FollowedHyperlink"/>
    <w:basedOn w:val="Fontepargpadro"/>
    <w:rsid w:val="007601EB"/>
    <w:rPr>
      <w:color w:val="800080"/>
      <w:u w:val="single"/>
    </w:rPr>
  </w:style>
  <w:style w:type="character" w:customStyle="1" w:styleId="MenoPendente1">
    <w:name w:val="Menção Pendente1"/>
    <w:basedOn w:val="Fontepargpadro"/>
    <w:rsid w:val="007601EB"/>
    <w:rPr>
      <w:color w:val="605E5C"/>
      <w:shd w:val="clear" w:color="auto" w:fill="E1DFDD"/>
    </w:rPr>
  </w:style>
  <w:style w:type="character" w:customStyle="1" w:styleId="MenoPendente2">
    <w:name w:val="Menção Pendente2"/>
    <w:basedOn w:val="Fontepargpadro"/>
    <w:rsid w:val="007601EB"/>
    <w:rPr>
      <w:color w:val="605E5C"/>
      <w:shd w:val="clear" w:color="auto" w:fill="E1DFDD"/>
    </w:rPr>
  </w:style>
  <w:style w:type="character" w:customStyle="1" w:styleId="Nivel2Char">
    <w:name w:val="Nivel 2 Char"/>
    <w:basedOn w:val="Fontepargpadro"/>
    <w:rsid w:val="007601EB"/>
    <w:rPr>
      <w:rFonts w:ascii="Arial" w:hAnsi="Arial" w:cs="Arial"/>
      <w:color w:val="000000"/>
      <w:lang w:eastAsia="pt-BR"/>
    </w:rPr>
  </w:style>
  <w:style w:type="paragraph" w:customStyle="1" w:styleId="Nvel2Opcional">
    <w:name w:val="Nível 2 Opcional"/>
    <w:basedOn w:val="Nivel2"/>
    <w:rsid w:val="007601EB"/>
    <w:pPr>
      <w:ind w:left="432"/>
    </w:pPr>
    <w:rPr>
      <w:rFonts w:eastAsia="Times New Roman"/>
      <w:i/>
    </w:rPr>
  </w:style>
  <w:style w:type="paragraph" w:customStyle="1" w:styleId="Nvel3Opcional">
    <w:name w:val="Nível 3 Opcional"/>
    <w:basedOn w:val="Nivel3"/>
    <w:rsid w:val="007601EB"/>
    <w:pPr>
      <w:ind w:left="1072"/>
    </w:pPr>
    <w:rPr>
      <w:rFonts w:eastAsia="Times New Roman"/>
      <w:i/>
      <w:iCs/>
      <w:color w:val="FF0000"/>
    </w:rPr>
  </w:style>
  <w:style w:type="character" w:customStyle="1" w:styleId="Nvel2OpcionalChar">
    <w:name w:val="Nível 2 Opcional Char"/>
    <w:basedOn w:val="Fontepargpadro"/>
    <w:rsid w:val="007601EB"/>
    <w:rPr>
      <w:rFonts w:ascii="Arial" w:eastAsia="Times New Roman" w:hAnsi="Arial" w:cs="Arial"/>
      <w:i/>
      <w:color w:val="FF0000"/>
      <w:lang w:eastAsia="pt-BR"/>
    </w:rPr>
  </w:style>
  <w:style w:type="character" w:customStyle="1" w:styleId="Nvel3OpcionalChar">
    <w:name w:val="Nível 3 Opcional Char"/>
    <w:basedOn w:val="Fontepargpadro"/>
    <w:rsid w:val="007601EB"/>
    <w:rPr>
      <w:rFonts w:ascii="Arial" w:eastAsia="Times New Roman" w:hAnsi="Arial" w:cs="Arial"/>
      <w:i/>
      <w:iCs/>
      <w:color w:val="FF0000"/>
      <w:lang w:eastAsia="pt-BR"/>
    </w:rPr>
  </w:style>
  <w:style w:type="character" w:styleId="TextodoEspaoReservado">
    <w:name w:val="Placeholder Text"/>
    <w:basedOn w:val="Fontepargpadro"/>
    <w:rsid w:val="007601EB"/>
    <w:rPr>
      <w:color w:val="808080"/>
    </w:rPr>
  </w:style>
  <w:style w:type="character" w:customStyle="1" w:styleId="PargrafodaListaChar">
    <w:name w:val="Parágrafo da Lista Char"/>
    <w:basedOn w:val="Fontepargpadro"/>
    <w:rsid w:val="007601EB"/>
    <w:rPr>
      <w:rFonts w:ascii="Ecofont_Spranq_eco_Sans" w:hAnsi="Ecofont_Spranq_eco_Sans" w:cs="Tahoma"/>
      <w:sz w:val="24"/>
      <w:szCs w:val="24"/>
      <w:lang w:eastAsia="pt-BR"/>
    </w:rPr>
  </w:style>
  <w:style w:type="character" w:customStyle="1" w:styleId="Ttulo3Char">
    <w:name w:val="Título 3 Char"/>
    <w:basedOn w:val="Fontepargpadro"/>
    <w:rsid w:val="007601EB"/>
    <w:rPr>
      <w:rFonts w:ascii="Calibri" w:eastAsia="MS Gothic" w:hAnsi="Calibri" w:cs="Times New Roman"/>
      <w:color w:val="243F60"/>
      <w:sz w:val="24"/>
      <w:szCs w:val="24"/>
    </w:rPr>
  </w:style>
  <w:style w:type="character" w:customStyle="1" w:styleId="Ttulo6Char">
    <w:name w:val="Título 6 Char"/>
    <w:basedOn w:val="Fontepargpadro"/>
    <w:rsid w:val="007601EB"/>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rsid w:val="007601EB"/>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rsid w:val="007601EB"/>
    <w:pPr>
      <w:spacing w:before="100" w:after="100"/>
    </w:pPr>
    <w:rPr>
      <w:rFonts w:ascii="Times New Roman" w:eastAsia="Times New Roman" w:hAnsi="Times New Roman" w:cs="Times New Roman"/>
    </w:rPr>
  </w:style>
  <w:style w:type="paragraph" w:customStyle="1" w:styleId="itemnivel2">
    <w:name w:val="item_nivel2"/>
    <w:basedOn w:val="Normal"/>
    <w:rsid w:val="007601EB"/>
    <w:pPr>
      <w:spacing w:before="100" w:after="100"/>
    </w:pPr>
    <w:rPr>
      <w:rFonts w:ascii="Times New Roman" w:eastAsia="Times New Roman" w:hAnsi="Times New Roman" w:cs="Times New Roman"/>
    </w:rPr>
  </w:style>
  <w:style w:type="paragraph" w:customStyle="1" w:styleId="itemnivel1">
    <w:name w:val="item_nivel1"/>
    <w:basedOn w:val="Normal"/>
    <w:rsid w:val="007601EB"/>
    <w:pPr>
      <w:spacing w:before="100" w:after="100"/>
    </w:pPr>
    <w:rPr>
      <w:rFonts w:ascii="Times New Roman" w:eastAsia="Times New Roman" w:hAnsi="Times New Roman" w:cs="Times New Roman"/>
    </w:rPr>
  </w:style>
  <w:style w:type="paragraph" w:customStyle="1" w:styleId="itemalinealetra">
    <w:name w:val="item_alinea_letra"/>
    <w:basedOn w:val="Normal"/>
    <w:rsid w:val="007601EB"/>
    <w:pPr>
      <w:spacing w:before="100" w:after="100"/>
    </w:pPr>
    <w:rPr>
      <w:rFonts w:ascii="Times New Roman" w:eastAsia="Times New Roman" w:hAnsi="Times New Roman" w:cs="Times New Roman"/>
    </w:rPr>
  </w:style>
  <w:style w:type="character" w:customStyle="1" w:styleId="markedcontent">
    <w:name w:val="markedcontent"/>
    <w:basedOn w:val="Fontepargpadro"/>
    <w:rsid w:val="007601EB"/>
  </w:style>
  <w:style w:type="paragraph" w:customStyle="1" w:styleId="Standard">
    <w:name w:val="Standard"/>
    <w:rsid w:val="007601EB"/>
    <w:pPr>
      <w:suppressAutoHyphens/>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7601EB"/>
    <w:pPr>
      <w:spacing w:after="140" w:line="276" w:lineRule="auto"/>
    </w:pPr>
  </w:style>
  <w:style w:type="character" w:customStyle="1" w:styleId="MenoPendente3">
    <w:name w:val="Menção Pendente3"/>
    <w:basedOn w:val="Fontepargpadro"/>
    <w:rsid w:val="007601EB"/>
    <w:rPr>
      <w:color w:val="605E5C"/>
      <w:shd w:val="clear" w:color="auto" w:fill="E1DFDD"/>
    </w:rPr>
  </w:style>
  <w:style w:type="character" w:customStyle="1" w:styleId="MenoPendente4">
    <w:name w:val="Menção Pendente4"/>
    <w:basedOn w:val="Fontepargpadro"/>
    <w:rsid w:val="007601EB"/>
    <w:rPr>
      <w:color w:val="605E5C"/>
      <w:shd w:val="clear" w:color="auto" w:fill="E1DFDD"/>
    </w:rPr>
  </w:style>
  <w:style w:type="paragraph" w:customStyle="1" w:styleId="ou">
    <w:name w:val="ou"/>
    <w:basedOn w:val="PargrafodaLista"/>
    <w:autoRedefine/>
    <w:qFormat/>
    <w:rsid w:val="00FE3FA5"/>
    <w:pPr>
      <w:spacing w:before="120" w:after="288" w:line="312" w:lineRule="auto"/>
      <w:ind w:left="0"/>
      <w:contextualSpacing w:val="0"/>
      <w:jc w:val="center"/>
    </w:pPr>
    <w:rPr>
      <w:rFonts w:ascii="Arial" w:eastAsia="Cambria" w:hAnsi="Arial" w:cs="Arial"/>
      <w:b/>
      <w:bCs/>
      <w:color w:val="FF0000"/>
      <w:sz w:val="20"/>
      <w:szCs w:val="20"/>
      <w:u w:val="single"/>
    </w:rPr>
  </w:style>
  <w:style w:type="character" w:customStyle="1" w:styleId="ouChar">
    <w:name w:val="ou Char"/>
    <w:basedOn w:val="PargrafodaListaChar"/>
    <w:rsid w:val="007601EB"/>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7601EB"/>
    <w:pPr>
      <w:spacing w:before="100" w:after="100"/>
    </w:pPr>
    <w:rPr>
      <w:rFonts w:ascii="Times New Roman" w:eastAsia="Times New Roman" w:hAnsi="Times New Roman" w:cs="Times New Roman"/>
    </w:rPr>
  </w:style>
  <w:style w:type="paragraph" w:customStyle="1" w:styleId="Nvel2-Red">
    <w:name w:val="Nível 2 -Red"/>
    <w:basedOn w:val="Nivel2"/>
    <w:autoRedefine/>
    <w:qFormat/>
    <w:rsid w:val="00CC6C9C"/>
    <w:rPr>
      <w:iCs/>
    </w:rPr>
  </w:style>
  <w:style w:type="paragraph" w:customStyle="1" w:styleId="Nvel3-R">
    <w:name w:val="Nível 3-R"/>
    <w:basedOn w:val="Nivel3"/>
    <w:autoRedefine/>
    <w:qFormat/>
    <w:rsid w:val="003702E3"/>
    <w:rPr>
      <w:i/>
      <w:iCs/>
      <w:color w:val="FF0000"/>
    </w:rPr>
  </w:style>
  <w:style w:type="character" w:customStyle="1" w:styleId="Nvel2-RedChar">
    <w:name w:val="Nível 2 -Red Char"/>
    <w:basedOn w:val="Nivel2Char"/>
    <w:rsid w:val="007601EB"/>
    <w:rPr>
      <w:rFonts w:ascii="Arial" w:hAnsi="Arial" w:cs="Arial"/>
      <w:i/>
      <w:iCs/>
      <w:color w:val="FF0000"/>
      <w:lang w:eastAsia="pt-BR"/>
    </w:rPr>
  </w:style>
  <w:style w:type="paragraph" w:customStyle="1" w:styleId="Nvel4-R">
    <w:name w:val="Nível 4-R"/>
    <w:basedOn w:val="Nivel4"/>
    <w:rsid w:val="007601EB"/>
    <w:pPr>
      <w:numPr>
        <w:numId w:val="8"/>
      </w:numPr>
    </w:pPr>
    <w:rPr>
      <w:i/>
      <w:iCs/>
      <w:color w:val="FF0000"/>
    </w:rPr>
  </w:style>
  <w:style w:type="character" w:customStyle="1" w:styleId="Nivel3Char">
    <w:name w:val="Nivel 3 Char"/>
    <w:basedOn w:val="Fontepargpadro"/>
    <w:rsid w:val="007601EB"/>
    <w:rPr>
      <w:rFonts w:ascii="Arial" w:hAnsi="Arial" w:cs="Arial"/>
      <w:color w:val="000000"/>
      <w:lang w:eastAsia="pt-BR"/>
    </w:rPr>
  </w:style>
  <w:style w:type="character" w:customStyle="1" w:styleId="Nvel3-RChar">
    <w:name w:val="Nível 3-R Char"/>
    <w:basedOn w:val="Nivel3Char"/>
    <w:rsid w:val="007601EB"/>
    <w:rPr>
      <w:rFonts w:ascii="Arial" w:hAnsi="Arial" w:cs="Arial"/>
      <w:i/>
      <w:iCs/>
      <w:color w:val="FF0000"/>
      <w:lang w:eastAsia="pt-BR"/>
    </w:rPr>
  </w:style>
  <w:style w:type="character" w:customStyle="1" w:styleId="Nvel4-RChar">
    <w:name w:val="Nível 4-R Char"/>
    <w:basedOn w:val="Nivel4Char"/>
    <w:rsid w:val="007601EB"/>
    <w:rPr>
      <w:rFonts w:ascii="Arial" w:hAnsi="Arial" w:cs="Arial"/>
      <w:i/>
      <w:iCs/>
      <w:color w:val="FF0000"/>
      <w:lang w:eastAsia="pt-BR"/>
    </w:rPr>
  </w:style>
  <w:style w:type="character" w:customStyle="1" w:styleId="LinkdaInternet">
    <w:name w:val="Link da Internet"/>
    <w:basedOn w:val="Fontepargpadro"/>
    <w:rsid w:val="007601EB"/>
    <w:rPr>
      <w:color w:val="0000FF"/>
      <w:u w:val="single"/>
    </w:rPr>
  </w:style>
  <w:style w:type="character" w:customStyle="1" w:styleId="Nvel1-SemNumChar">
    <w:name w:val="Nível 1-Sem Num Char"/>
    <w:basedOn w:val="Nivel01Char"/>
    <w:rsid w:val="007601EB"/>
    <w:rPr>
      <w:rFonts w:ascii="Arial" w:eastAsia="MS Gothic" w:hAnsi="Arial" w:cs="Arial"/>
      <w:b/>
      <w:bCs/>
      <w:color w:val="FF0000"/>
      <w:spacing w:val="5"/>
      <w:kern w:val="3"/>
      <w:sz w:val="52"/>
      <w:szCs w:val="52"/>
      <w:lang w:eastAsia="pt-BR"/>
    </w:rPr>
  </w:style>
  <w:style w:type="paragraph" w:customStyle="1" w:styleId="citao2">
    <w:name w:val="citação 2"/>
    <w:basedOn w:val="Citao"/>
    <w:rsid w:val="007601EB"/>
    <w:pPr>
      <w:overflowPunct w:val="0"/>
    </w:pPr>
    <w:rPr>
      <w:szCs w:val="20"/>
    </w:rPr>
  </w:style>
  <w:style w:type="paragraph" w:customStyle="1" w:styleId="Prembulo">
    <w:name w:val="Preâmbulo"/>
    <w:basedOn w:val="Normal"/>
    <w:rsid w:val="007601E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rsid w:val="007601EB"/>
    <w:rPr>
      <w:rFonts w:ascii="Arial" w:eastAsia="Arial" w:hAnsi="Arial" w:cs="Arial"/>
      <w:bCs/>
      <w:lang w:eastAsia="pt-BR"/>
    </w:rPr>
  </w:style>
  <w:style w:type="character" w:customStyle="1" w:styleId="RodapChar1">
    <w:name w:val="Rodapé Char1"/>
    <w:basedOn w:val="Fontepargpadro"/>
    <w:link w:val="Rodap"/>
    <w:uiPriority w:val="99"/>
    <w:qFormat/>
    <w:rsid w:val="0042691E"/>
    <w:rPr>
      <w:rFonts w:ascii="Ecofont_Spranq_eco_Sans" w:hAnsi="Ecofont_Spranq_eco_Sans" w:cs="Tahoma"/>
      <w:sz w:val="24"/>
      <w:szCs w:val="24"/>
      <w:lang w:eastAsia="pt-BR"/>
    </w:rPr>
  </w:style>
  <w:style w:type="paragraph" w:customStyle="1" w:styleId="TableContents">
    <w:name w:val="Table Contents"/>
    <w:basedOn w:val="Standard"/>
    <w:rsid w:val="007601EB"/>
    <w:pPr>
      <w:widowControl w:val="0"/>
      <w:suppressLineNumbers/>
      <w:textAlignment w:val="baseline"/>
    </w:pPr>
    <w:rPr>
      <w:rFonts w:ascii="Times New Roman" w:eastAsia="SimSun" w:hAnsi="Times New Roman" w:cs="Tahoma"/>
    </w:rPr>
  </w:style>
  <w:style w:type="paragraph" w:customStyle="1" w:styleId="EPTabela">
    <w:name w:val="EP Tabela"/>
    <w:basedOn w:val="Normal"/>
    <w:rsid w:val="007601EB"/>
    <w:pPr>
      <w:widowControl w:val="0"/>
      <w:jc w:val="center"/>
      <w:textAlignment w:val="baseline"/>
    </w:pPr>
    <w:rPr>
      <w:rFonts w:ascii="Times New Roman" w:eastAsia="SimSun" w:hAnsi="Times New Roman" w:cs="Arial"/>
      <w:b/>
      <w:kern w:val="3"/>
      <w:sz w:val="22"/>
      <w:lang w:eastAsia="ar-SA" w:bidi="hi-IN"/>
    </w:rPr>
  </w:style>
  <w:style w:type="paragraph" w:customStyle="1" w:styleId="EPConteudotabela">
    <w:name w:val="EP Conteudotabela"/>
    <w:basedOn w:val="Normal"/>
    <w:rsid w:val="007601EB"/>
    <w:pPr>
      <w:widowControl w:val="0"/>
      <w:tabs>
        <w:tab w:val="left" w:pos="18"/>
      </w:tabs>
      <w:spacing w:line="100" w:lineRule="atLeast"/>
      <w:ind w:left="23" w:firstLine="45"/>
      <w:textAlignment w:val="baseline"/>
    </w:pPr>
    <w:rPr>
      <w:rFonts w:ascii="Times New Roman" w:eastAsia="SimSun" w:hAnsi="Times New Roman" w:cs="Arial"/>
      <w:kern w:val="3"/>
      <w:lang w:eastAsia="ar-SA" w:bidi="hi-IN"/>
    </w:rPr>
  </w:style>
  <w:style w:type="paragraph" w:styleId="Sumrio1">
    <w:name w:val="toc 1"/>
    <w:basedOn w:val="Normal"/>
    <w:next w:val="Normal"/>
    <w:autoRedefine/>
    <w:rsid w:val="007601EB"/>
    <w:pPr>
      <w:widowControl w:val="0"/>
      <w:spacing w:after="100"/>
      <w:textAlignment w:val="baseline"/>
    </w:pPr>
    <w:rPr>
      <w:rFonts w:ascii="Times New Roman" w:eastAsia="SimSun" w:hAnsi="Times New Roman" w:cs="Mangal"/>
      <w:kern w:val="3"/>
      <w:szCs w:val="21"/>
      <w:lang w:eastAsia="hi-IN" w:bidi="hi-IN"/>
    </w:rPr>
  </w:style>
  <w:style w:type="paragraph" w:styleId="Sumrio2">
    <w:name w:val="toc 2"/>
    <w:basedOn w:val="Normal"/>
    <w:next w:val="Normal"/>
    <w:autoRedefine/>
    <w:rsid w:val="007601EB"/>
    <w:pPr>
      <w:widowControl w:val="0"/>
      <w:spacing w:after="100"/>
      <w:ind w:left="240"/>
      <w:textAlignment w:val="baseline"/>
    </w:pPr>
    <w:rPr>
      <w:rFonts w:ascii="Times New Roman" w:eastAsia="SimSun" w:hAnsi="Times New Roman" w:cs="Mangal"/>
      <w:kern w:val="3"/>
      <w:szCs w:val="21"/>
      <w:lang w:eastAsia="hi-IN" w:bidi="hi-IN"/>
    </w:rPr>
  </w:style>
  <w:style w:type="numbering" w:customStyle="1" w:styleId="Estilo1">
    <w:name w:val="Estilo1"/>
    <w:basedOn w:val="Semlista"/>
    <w:rsid w:val="007601EB"/>
    <w:pPr>
      <w:numPr>
        <w:numId w:val="8"/>
      </w:numPr>
    </w:pPr>
  </w:style>
  <w:style w:type="numbering" w:customStyle="1" w:styleId="Estilo2">
    <w:name w:val="Estilo2"/>
    <w:basedOn w:val="Semlista"/>
    <w:rsid w:val="007601EB"/>
    <w:pPr>
      <w:numPr>
        <w:numId w:val="2"/>
      </w:numPr>
    </w:pPr>
  </w:style>
  <w:style w:type="numbering" w:customStyle="1" w:styleId="Estilo3">
    <w:name w:val="Estilo3"/>
    <w:basedOn w:val="Semlista"/>
    <w:rsid w:val="007601EB"/>
    <w:pPr>
      <w:numPr>
        <w:numId w:val="3"/>
      </w:numPr>
    </w:pPr>
  </w:style>
  <w:style w:type="numbering" w:customStyle="1" w:styleId="Estilo4">
    <w:name w:val="Estilo4"/>
    <w:basedOn w:val="Semlista"/>
    <w:rsid w:val="007601EB"/>
    <w:pPr>
      <w:numPr>
        <w:numId w:val="4"/>
      </w:numPr>
    </w:pPr>
  </w:style>
  <w:style w:type="numbering" w:customStyle="1" w:styleId="Estilo5">
    <w:name w:val="Estilo5"/>
    <w:basedOn w:val="Semlista"/>
    <w:rsid w:val="007601EB"/>
    <w:pPr>
      <w:numPr>
        <w:numId w:val="12"/>
      </w:numPr>
    </w:pPr>
  </w:style>
  <w:style w:type="numbering" w:customStyle="1" w:styleId="Estilo6">
    <w:name w:val="Estilo6"/>
    <w:basedOn w:val="Semlista"/>
    <w:rsid w:val="007601EB"/>
    <w:pPr>
      <w:numPr>
        <w:numId w:val="6"/>
      </w:numPr>
    </w:pPr>
  </w:style>
  <w:style w:type="numbering" w:customStyle="1" w:styleId="LFO1">
    <w:name w:val="LFO1"/>
    <w:basedOn w:val="Semlista"/>
    <w:rsid w:val="007601EB"/>
    <w:pPr>
      <w:numPr>
        <w:numId w:val="10"/>
      </w:numPr>
    </w:pPr>
  </w:style>
  <w:style w:type="numbering" w:customStyle="1" w:styleId="LFO2">
    <w:name w:val="LFO2"/>
    <w:basedOn w:val="Semlista"/>
    <w:rsid w:val="007601EB"/>
    <w:pPr>
      <w:numPr>
        <w:numId w:val="7"/>
      </w:numPr>
    </w:pPr>
  </w:style>
  <w:style w:type="character" w:customStyle="1" w:styleId="cf01">
    <w:name w:val="cf01"/>
    <w:basedOn w:val="Fontepargpadro"/>
    <w:rsid w:val="007541C6"/>
    <w:rPr>
      <w:rFonts w:ascii="Segoe UI" w:hAnsi="Segoe UI" w:cs="Segoe UI" w:hint="default"/>
      <w:b/>
      <w:bCs/>
      <w:i/>
      <w:iCs/>
      <w:sz w:val="18"/>
      <w:szCs w:val="18"/>
    </w:rPr>
  </w:style>
  <w:style w:type="numbering" w:customStyle="1" w:styleId="WW8Num1">
    <w:name w:val="WW8Num1"/>
    <w:basedOn w:val="Semlista"/>
    <w:rsid w:val="00DD52D7"/>
    <w:pPr>
      <w:numPr>
        <w:numId w:val="9"/>
      </w:numPr>
    </w:pPr>
  </w:style>
  <w:style w:type="paragraph" w:customStyle="1" w:styleId="tabelatextocentralizado">
    <w:name w:val="tabela_texto_centralizado"/>
    <w:basedOn w:val="Normal"/>
    <w:uiPriority w:val="99"/>
    <w:semiHidden/>
    <w:rsid w:val="00AE6B42"/>
    <w:pPr>
      <w:suppressAutoHyphens w:val="0"/>
      <w:autoSpaceDN/>
    </w:pPr>
    <w:rPr>
      <w:rFonts w:ascii="Calibri" w:eastAsiaTheme="minorHAnsi" w:hAnsi="Calibri" w:cs="Calibri"/>
      <w:sz w:val="22"/>
      <w:szCs w:val="22"/>
    </w:rPr>
  </w:style>
  <w:style w:type="paragraph" w:customStyle="1" w:styleId="contentpasted0">
    <w:name w:val="contentpasted0"/>
    <w:basedOn w:val="Normal"/>
    <w:uiPriority w:val="99"/>
    <w:semiHidden/>
    <w:rsid w:val="00AE6B42"/>
    <w:pPr>
      <w:suppressAutoHyphens w:val="0"/>
      <w:autoSpaceDN/>
    </w:pPr>
    <w:rPr>
      <w:rFonts w:ascii="Calibri" w:eastAsiaTheme="minorHAnsi" w:hAnsi="Calibri" w:cs="Calibri"/>
      <w:sz w:val="22"/>
      <w:szCs w:val="22"/>
    </w:rPr>
  </w:style>
  <w:style w:type="character" w:customStyle="1" w:styleId="contentpasted01">
    <w:name w:val="contentpasted01"/>
    <w:basedOn w:val="Fontepargpadro"/>
    <w:rsid w:val="00AE6B42"/>
  </w:style>
  <w:style w:type="table" w:styleId="Tabelacomgrade">
    <w:name w:val="Table Grid"/>
    <w:basedOn w:val="Tabelanormal"/>
    <w:uiPriority w:val="39"/>
    <w:rsid w:val="00ED3A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decomentrioChar1">
    <w:name w:val="Texto de comentário Char1"/>
    <w:basedOn w:val="Fontepargpadro"/>
    <w:link w:val="Textodecomentrio"/>
    <w:uiPriority w:val="99"/>
    <w:qFormat/>
    <w:rsid w:val="008920E4"/>
    <w:rPr>
      <w:rFonts w:ascii="Ecofont_Spranq_eco_Sans" w:hAnsi="Ecofont_Spranq_eco_Sans" w:cs="Tahoma"/>
      <w:lang w:eastAsia="pt-BR"/>
    </w:rPr>
  </w:style>
  <w:style w:type="character" w:customStyle="1" w:styleId="Mentionnonrsolue1">
    <w:name w:val="Mention non résolue1"/>
    <w:basedOn w:val="Fontepargpadro"/>
    <w:rsid w:val="00B92BD6"/>
    <w:rPr>
      <w:color w:val="605E5C"/>
      <w:shd w:val="clear" w:color="auto" w:fill="E1DFDD"/>
    </w:rPr>
  </w:style>
  <w:style w:type="character" w:customStyle="1" w:styleId="Mention1">
    <w:name w:val="Mention1"/>
    <w:basedOn w:val="Fontepargpadro"/>
    <w:uiPriority w:val="99"/>
    <w:unhideWhenUsed/>
    <w:rsid w:val="00B92BD6"/>
    <w:rPr>
      <w:color w:val="2B579A"/>
      <w:shd w:val="clear" w:color="auto" w:fill="E1DFDD"/>
    </w:rPr>
  </w:style>
  <w:style w:type="paragraph" w:customStyle="1" w:styleId="Nvel1-SemNum0">
    <w:name w:val="Nível 1-SemNum"/>
    <w:basedOn w:val="Nvel1-SemNum"/>
    <w:link w:val="Nvel1-SemNumChar0"/>
    <w:qFormat/>
    <w:rsid w:val="00D065BA"/>
    <w:rPr>
      <w:color w:val="auto"/>
    </w:rPr>
  </w:style>
  <w:style w:type="paragraph" w:customStyle="1" w:styleId="Nvel4-Red">
    <w:name w:val="Nível 4-Red"/>
    <w:basedOn w:val="Nivel4"/>
    <w:link w:val="Nvel4-RedChar"/>
    <w:autoRedefine/>
    <w:qFormat/>
    <w:rsid w:val="00DD4DC0"/>
    <w:rPr>
      <w:i/>
      <w:color w:val="FF0000"/>
      <w:lang w:eastAsia="en-US"/>
    </w:rPr>
  </w:style>
  <w:style w:type="character" w:customStyle="1" w:styleId="Ttulo1Char1">
    <w:name w:val="Título 1 Char1"/>
    <w:basedOn w:val="Fontepargpadro"/>
    <w:link w:val="Ttulo1"/>
    <w:uiPriority w:val="9"/>
    <w:rsid w:val="00D065BA"/>
    <w:rPr>
      <w:rFonts w:ascii="Calibri" w:eastAsia="MS Gothic" w:hAnsi="Calibri"/>
      <w:b/>
      <w:bCs/>
      <w:color w:val="365F91"/>
      <w:sz w:val="28"/>
      <w:szCs w:val="28"/>
      <w:lang w:eastAsia="pt-BR"/>
    </w:rPr>
  </w:style>
  <w:style w:type="character" w:customStyle="1" w:styleId="Nivel01Char1">
    <w:name w:val="Nivel 01 Char1"/>
    <w:basedOn w:val="Ttulo1Char1"/>
    <w:link w:val="Nivel01"/>
    <w:rsid w:val="00A9455F"/>
    <w:rPr>
      <w:rFonts w:ascii="Calibri" w:eastAsia="MS Gothic" w:hAnsi="Calibri"/>
      <w:b/>
      <w:bCs/>
      <w:color w:val="365F91"/>
      <w:sz w:val="24"/>
      <w:szCs w:val="24"/>
      <w:u w:val="single"/>
      <w:shd w:val="clear" w:color="auto" w:fill="E6E6E6"/>
      <w:lang w:eastAsia="pt-BR"/>
    </w:rPr>
  </w:style>
  <w:style w:type="character" w:customStyle="1" w:styleId="Nvel1-SemNumChar1">
    <w:name w:val="Nível 1-Sem Num Char1"/>
    <w:basedOn w:val="Nivel01Char1"/>
    <w:link w:val="Nvel1-SemNum"/>
    <w:rsid w:val="00D065BA"/>
    <w:rPr>
      <w:rFonts w:ascii="Arial" w:eastAsia="MS Gothic" w:hAnsi="Arial" w:cs="Arial"/>
      <w:b/>
      <w:bCs/>
      <w:color w:val="FF0000"/>
      <w:sz w:val="28"/>
      <w:szCs w:val="28"/>
      <w:u w:val="single"/>
      <w:shd w:val="clear" w:color="auto" w:fill="E6E6E6"/>
      <w:lang w:eastAsia="pt-BR"/>
    </w:rPr>
  </w:style>
  <w:style w:type="character" w:customStyle="1" w:styleId="Nvel1-SemNumChar0">
    <w:name w:val="Nível 1-SemNum Char"/>
    <w:basedOn w:val="Nvel1-SemNumChar1"/>
    <w:link w:val="Nvel1-SemNum0"/>
    <w:rsid w:val="00D065BA"/>
    <w:rPr>
      <w:rFonts w:ascii="Arial" w:eastAsia="MS Gothic" w:hAnsi="Arial" w:cs="Arial"/>
      <w:b/>
      <w:bCs/>
      <w:color w:val="FF0000"/>
      <w:sz w:val="28"/>
      <w:szCs w:val="28"/>
      <w:u w:val="single"/>
      <w:shd w:val="clear" w:color="auto" w:fill="E6E6E6"/>
      <w:lang w:eastAsia="pt-BR"/>
    </w:rPr>
  </w:style>
  <w:style w:type="character" w:customStyle="1" w:styleId="Nivel3Char1">
    <w:name w:val="Nivel 3 Char1"/>
    <w:basedOn w:val="Fontepargpadro"/>
    <w:link w:val="Nivel3"/>
    <w:rsid w:val="006E49B0"/>
    <w:rPr>
      <w:rFonts w:ascii="Arial" w:hAnsi="Arial" w:cs="Arial"/>
      <w:lang w:eastAsia="pt-BR"/>
    </w:rPr>
  </w:style>
  <w:style w:type="character" w:customStyle="1" w:styleId="Nivel4Char1">
    <w:name w:val="Nivel 4 Char1"/>
    <w:basedOn w:val="Nivel3Char1"/>
    <w:link w:val="Nivel4"/>
    <w:rsid w:val="00F237C4"/>
    <w:rPr>
      <w:rFonts w:ascii="Arial" w:hAnsi="Arial" w:cs="Arial"/>
      <w:lang w:eastAsia="pt-BR"/>
    </w:rPr>
  </w:style>
  <w:style w:type="character" w:customStyle="1" w:styleId="Nvel4-RedChar">
    <w:name w:val="Nível 4-Red Char"/>
    <w:basedOn w:val="Nivel4Char1"/>
    <w:link w:val="Nvel4-Red"/>
    <w:rsid w:val="00DD4DC0"/>
    <w:rPr>
      <w:rFonts w:ascii="Arial" w:hAnsi="Arial" w:cs="Arial"/>
      <w:i/>
      <w:color w:val="FF0000"/>
      <w:lang w:eastAsia="pt-BR"/>
    </w:rPr>
  </w:style>
  <w:style w:type="paragraph" w:styleId="SemEspaamento">
    <w:name w:val="No Spacing"/>
    <w:uiPriority w:val="1"/>
    <w:qFormat/>
    <w:rsid w:val="00805531"/>
    <w:pPr>
      <w:autoSpaceDN/>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57752099">
      <w:bodyDiv w:val="1"/>
      <w:marLeft w:val="0"/>
      <w:marRight w:val="0"/>
      <w:marTop w:val="0"/>
      <w:marBottom w:val="0"/>
      <w:divBdr>
        <w:top w:val="none" w:sz="0" w:space="0" w:color="auto"/>
        <w:left w:val="none" w:sz="0" w:space="0" w:color="auto"/>
        <w:bottom w:val="none" w:sz="0" w:space="0" w:color="auto"/>
        <w:right w:val="none" w:sz="0" w:space="0" w:color="auto"/>
      </w:divBdr>
    </w:div>
    <w:div w:id="138037992">
      <w:bodyDiv w:val="1"/>
      <w:marLeft w:val="0"/>
      <w:marRight w:val="0"/>
      <w:marTop w:val="0"/>
      <w:marBottom w:val="0"/>
      <w:divBdr>
        <w:top w:val="none" w:sz="0" w:space="0" w:color="auto"/>
        <w:left w:val="none" w:sz="0" w:space="0" w:color="auto"/>
        <w:bottom w:val="none" w:sz="0" w:space="0" w:color="auto"/>
        <w:right w:val="none" w:sz="0" w:space="0" w:color="auto"/>
      </w:divBdr>
    </w:div>
    <w:div w:id="205219486">
      <w:bodyDiv w:val="1"/>
      <w:marLeft w:val="0"/>
      <w:marRight w:val="0"/>
      <w:marTop w:val="0"/>
      <w:marBottom w:val="0"/>
      <w:divBdr>
        <w:top w:val="none" w:sz="0" w:space="0" w:color="auto"/>
        <w:left w:val="none" w:sz="0" w:space="0" w:color="auto"/>
        <w:bottom w:val="none" w:sz="0" w:space="0" w:color="auto"/>
        <w:right w:val="none" w:sz="0" w:space="0" w:color="auto"/>
      </w:divBdr>
    </w:div>
    <w:div w:id="221990714">
      <w:bodyDiv w:val="1"/>
      <w:marLeft w:val="0"/>
      <w:marRight w:val="0"/>
      <w:marTop w:val="0"/>
      <w:marBottom w:val="0"/>
      <w:divBdr>
        <w:top w:val="none" w:sz="0" w:space="0" w:color="auto"/>
        <w:left w:val="none" w:sz="0" w:space="0" w:color="auto"/>
        <w:bottom w:val="none" w:sz="0" w:space="0" w:color="auto"/>
        <w:right w:val="none" w:sz="0" w:space="0" w:color="auto"/>
      </w:divBdr>
    </w:div>
    <w:div w:id="261568371">
      <w:bodyDiv w:val="1"/>
      <w:marLeft w:val="0"/>
      <w:marRight w:val="0"/>
      <w:marTop w:val="0"/>
      <w:marBottom w:val="0"/>
      <w:divBdr>
        <w:top w:val="none" w:sz="0" w:space="0" w:color="auto"/>
        <w:left w:val="none" w:sz="0" w:space="0" w:color="auto"/>
        <w:bottom w:val="none" w:sz="0" w:space="0" w:color="auto"/>
        <w:right w:val="none" w:sz="0" w:space="0" w:color="auto"/>
      </w:divBdr>
    </w:div>
    <w:div w:id="298001324">
      <w:bodyDiv w:val="1"/>
      <w:marLeft w:val="0"/>
      <w:marRight w:val="0"/>
      <w:marTop w:val="0"/>
      <w:marBottom w:val="0"/>
      <w:divBdr>
        <w:top w:val="none" w:sz="0" w:space="0" w:color="auto"/>
        <w:left w:val="none" w:sz="0" w:space="0" w:color="auto"/>
        <w:bottom w:val="none" w:sz="0" w:space="0" w:color="auto"/>
        <w:right w:val="none" w:sz="0" w:space="0" w:color="auto"/>
      </w:divBdr>
    </w:div>
    <w:div w:id="365376802">
      <w:bodyDiv w:val="1"/>
      <w:marLeft w:val="0"/>
      <w:marRight w:val="0"/>
      <w:marTop w:val="0"/>
      <w:marBottom w:val="0"/>
      <w:divBdr>
        <w:top w:val="none" w:sz="0" w:space="0" w:color="auto"/>
        <w:left w:val="none" w:sz="0" w:space="0" w:color="auto"/>
        <w:bottom w:val="none" w:sz="0" w:space="0" w:color="auto"/>
        <w:right w:val="none" w:sz="0" w:space="0" w:color="auto"/>
      </w:divBdr>
    </w:div>
    <w:div w:id="463740026">
      <w:bodyDiv w:val="1"/>
      <w:marLeft w:val="0"/>
      <w:marRight w:val="0"/>
      <w:marTop w:val="0"/>
      <w:marBottom w:val="0"/>
      <w:divBdr>
        <w:top w:val="none" w:sz="0" w:space="0" w:color="auto"/>
        <w:left w:val="none" w:sz="0" w:space="0" w:color="auto"/>
        <w:bottom w:val="none" w:sz="0" w:space="0" w:color="auto"/>
        <w:right w:val="none" w:sz="0" w:space="0" w:color="auto"/>
      </w:divBdr>
    </w:div>
    <w:div w:id="472449702">
      <w:bodyDiv w:val="1"/>
      <w:marLeft w:val="0"/>
      <w:marRight w:val="0"/>
      <w:marTop w:val="0"/>
      <w:marBottom w:val="0"/>
      <w:divBdr>
        <w:top w:val="none" w:sz="0" w:space="0" w:color="auto"/>
        <w:left w:val="none" w:sz="0" w:space="0" w:color="auto"/>
        <w:bottom w:val="none" w:sz="0" w:space="0" w:color="auto"/>
        <w:right w:val="none" w:sz="0" w:space="0" w:color="auto"/>
      </w:divBdr>
    </w:div>
    <w:div w:id="609093926">
      <w:bodyDiv w:val="1"/>
      <w:marLeft w:val="0"/>
      <w:marRight w:val="0"/>
      <w:marTop w:val="0"/>
      <w:marBottom w:val="0"/>
      <w:divBdr>
        <w:top w:val="none" w:sz="0" w:space="0" w:color="auto"/>
        <w:left w:val="none" w:sz="0" w:space="0" w:color="auto"/>
        <w:bottom w:val="none" w:sz="0" w:space="0" w:color="auto"/>
        <w:right w:val="none" w:sz="0" w:space="0" w:color="auto"/>
      </w:divBdr>
    </w:div>
    <w:div w:id="647170855">
      <w:bodyDiv w:val="1"/>
      <w:marLeft w:val="0"/>
      <w:marRight w:val="0"/>
      <w:marTop w:val="0"/>
      <w:marBottom w:val="0"/>
      <w:divBdr>
        <w:top w:val="none" w:sz="0" w:space="0" w:color="auto"/>
        <w:left w:val="none" w:sz="0" w:space="0" w:color="auto"/>
        <w:bottom w:val="none" w:sz="0" w:space="0" w:color="auto"/>
        <w:right w:val="none" w:sz="0" w:space="0" w:color="auto"/>
      </w:divBdr>
    </w:div>
    <w:div w:id="673801161">
      <w:bodyDiv w:val="1"/>
      <w:marLeft w:val="0"/>
      <w:marRight w:val="0"/>
      <w:marTop w:val="0"/>
      <w:marBottom w:val="0"/>
      <w:divBdr>
        <w:top w:val="none" w:sz="0" w:space="0" w:color="auto"/>
        <w:left w:val="none" w:sz="0" w:space="0" w:color="auto"/>
        <w:bottom w:val="none" w:sz="0" w:space="0" w:color="auto"/>
        <w:right w:val="none" w:sz="0" w:space="0" w:color="auto"/>
      </w:divBdr>
    </w:div>
    <w:div w:id="675813932">
      <w:bodyDiv w:val="1"/>
      <w:marLeft w:val="0"/>
      <w:marRight w:val="0"/>
      <w:marTop w:val="0"/>
      <w:marBottom w:val="0"/>
      <w:divBdr>
        <w:top w:val="none" w:sz="0" w:space="0" w:color="auto"/>
        <w:left w:val="none" w:sz="0" w:space="0" w:color="auto"/>
        <w:bottom w:val="none" w:sz="0" w:space="0" w:color="auto"/>
        <w:right w:val="none" w:sz="0" w:space="0" w:color="auto"/>
      </w:divBdr>
    </w:div>
    <w:div w:id="698047742">
      <w:bodyDiv w:val="1"/>
      <w:marLeft w:val="0"/>
      <w:marRight w:val="0"/>
      <w:marTop w:val="0"/>
      <w:marBottom w:val="0"/>
      <w:divBdr>
        <w:top w:val="none" w:sz="0" w:space="0" w:color="auto"/>
        <w:left w:val="none" w:sz="0" w:space="0" w:color="auto"/>
        <w:bottom w:val="none" w:sz="0" w:space="0" w:color="auto"/>
        <w:right w:val="none" w:sz="0" w:space="0" w:color="auto"/>
      </w:divBdr>
    </w:div>
    <w:div w:id="743768159">
      <w:bodyDiv w:val="1"/>
      <w:marLeft w:val="0"/>
      <w:marRight w:val="0"/>
      <w:marTop w:val="0"/>
      <w:marBottom w:val="0"/>
      <w:divBdr>
        <w:top w:val="none" w:sz="0" w:space="0" w:color="auto"/>
        <w:left w:val="none" w:sz="0" w:space="0" w:color="auto"/>
        <w:bottom w:val="none" w:sz="0" w:space="0" w:color="auto"/>
        <w:right w:val="none" w:sz="0" w:space="0" w:color="auto"/>
      </w:divBdr>
    </w:div>
    <w:div w:id="853032959">
      <w:bodyDiv w:val="1"/>
      <w:marLeft w:val="0"/>
      <w:marRight w:val="0"/>
      <w:marTop w:val="0"/>
      <w:marBottom w:val="0"/>
      <w:divBdr>
        <w:top w:val="none" w:sz="0" w:space="0" w:color="auto"/>
        <w:left w:val="none" w:sz="0" w:space="0" w:color="auto"/>
        <w:bottom w:val="none" w:sz="0" w:space="0" w:color="auto"/>
        <w:right w:val="none" w:sz="0" w:space="0" w:color="auto"/>
      </w:divBdr>
    </w:div>
    <w:div w:id="865024484">
      <w:bodyDiv w:val="1"/>
      <w:marLeft w:val="0"/>
      <w:marRight w:val="0"/>
      <w:marTop w:val="0"/>
      <w:marBottom w:val="0"/>
      <w:divBdr>
        <w:top w:val="none" w:sz="0" w:space="0" w:color="auto"/>
        <w:left w:val="none" w:sz="0" w:space="0" w:color="auto"/>
        <w:bottom w:val="none" w:sz="0" w:space="0" w:color="auto"/>
        <w:right w:val="none" w:sz="0" w:space="0" w:color="auto"/>
      </w:divBdr>
    </w:div>
    <w:div w:id="952326228">
      <w:bodyDiv w:val="1"/>
      <w:marLeft w:val="0"/>
      <w:marRight w:val="0"/>
      <w:marTop w:val="0"/>
      <w:marBottom w:val="0"/>
      <w:divBdr>
        <w:top w:val="none" w:sz="0" w:space="0" w:color="auto"/>
        <w:left w:val="none" w:sz="0" w:space="0" w:color="auto"/>
        <w:bottom w:val="none" w:sz="0" w:space="0" w:color="auto"/>
        <w:right w:val="none" w:sz="0" w:space="0" w:color="auto"/>
      </w:divBdr>
    </w:div>
    <w:div w:id="1000277186">
      <w:bodyDiv w:val="1"/>
      <w:marLeft w:val="0"/>
      <w:marRight w:val="0"/>
      <w:marTop w:val="0"/>
      <w:marBottom w:val="0"/>
      <w:divBdr>
        <w:top w:val="none" w:sz="0" w:space="0" w:color="auto"/>
        <w:left w:val="none" w:sz="0" w:space="0" w:color="auto"/>
        <w:bottom w:val="none" w:sz="0" w:space="0" w:color="auto"/>
        <w:right w:val="none" w:sz="0" w:space="0" w:color="auto"/>
      </w:divBdr>
    </w:div>
    <w:div w:id="1237738573">
      <w:bodyDiv w:val="1"/>
      <w:marLeft w:val="0"/>
      <w:marRight w:val="0"/>
      <w:marTop w:val="0"/>
      <w:marBottom w:val="0"/>
      <w:divBdr>
        <w:top w:val="none" w:sz="0" w:space="0" w:color="auto"/>
        <w:left w:val="none" w:sz="0" w:space="0" w:color="auto"/>
        <w:bottom w:val="none" w:sz="0" w:space="0" w:color="auto"/>
        <w:right w:val="none" w:sz="0" w:space="0" w:color="auto"/>
      </w:divBdr>
    </w:div>
    <w:div w:id="1329746360">
      <w:bodyDiv w:val="1"/>
      <w:marLeft w:val="0"/>
      <w:marRight w:val="0"/>
      <w:marTop w:val="0"/>
      <w:marBottom w:val="0"/>
      <w:divBdr>
        <w:top w:val="none" w:sz="0" w:space="0" w:color="auto"/>
        <w:left w:val="none" w:sz="0" w:space="0" w:color="auto"/>
        <w:bottom w:val="none" w:sz="0" w:space="0" w:color="auto"/>
        <w:right w:val="none" w:sz="0" w:space="0" w:color="auto"/>
      </w:divBdr>
    </w:div>
    <w:div w:id="1463577416">
      <w:bodyDiv w:val="1"/>
      <w:marLeft w:val="0"/>
      <w:marRight w:val="0"/>
      <w:marTop w:val="0"/>
      <w:marBottom w:val="0"/>
      <w:divBdr>
        <w:top w:val="none" w:sz="0" w:space="0" w:color="auto"/>
        <w:left w:val="none" w:sz="0" w:space="0" w:color="auto"/>
        <w:bottom w:val="none" w:sz="0" w:space="0" w:color="auto"/>
        <w:right w:val="none" w:sz="0" w:space="0" w:color="auto"/>
      </w:divBdr>
    </w:div>
    <w:div w:id="1560942909">
      <w:bodyDiv w:val="1"/>
      <w:marLeft w:val="0"/>
      <w:marRight w:val="0"/>
      <w:marTop w:val="0"/>
      <w:marBottom w:val="0"/>
      <w:divBdr>
        <w:top w:val="none" w:sz="0" w:space="0" w:color="auto"/>
        <w:left w:val="none" w:sz="0" w:space="0" w:color="auto"/>
        <w:bottom w:val="none" w:sz="0" w:space="0" w:color="auto"/>
        <w:right w:val="none" w:sz="0" w:space="0" w:color="auto"/>
      </w:divBdr>
    </w:div>
    <w:div w:id="1564023634">
      <w:bodyDiv w:val="1"/>
      <w:marLeft w:val="0"/>
      <w:marRight w:val="0"/>
      <w:marTop w:val="0"/>
      <w:marBottom w:val="0"/>
      <w:divBdr>
        <w:top w:val="none" w:sz="0" w:space="0" w:color="auto"/>
        <w:left w:val="none" w:sz="0" w:space="0" w:color="auto"/>
        <w:bottom w:val="none" w:sz="0" w:space="0" w:color="auto"/>
        <w:right w:val="none" w:sz="0" w:space="0" w:color="auto"/>
      </w:divBdr>
    </w:div>
    <w:div w:id="1595743644">
      <w:bodyDiv w:val="1"/>
      <w:marLeft w:val="0"/>
      <w:marRight w:val="0"/>
      <w:marTop w:val="0"/>
      <w:marBottom w:val="0"/>
      <w:divBdr>
        <w:top w:val="none" w:sz="0" w:space="0" w:color="auto"/>
        <w:left w:val="none" w:sz="0" w:space="0" w:color="auto"/>
        <w:bottom w:val="none" w:sz="0" w:space="0" w:color="auto"/>
        <w:right w:val="none" w:sz="0" w:space="0" w:color="auto"/>
      </w:divBdr>
    </w:div>
    <w:div w:id="1713723689">
      <w:bodyDiv w:val="1"/>
      <w:marLeft w:val="0"/>
      <w:marRight w:val="0"/>
      <w:marTop w:val="0"/>
      <w:marBottom w:val="0"/>
      <w:divBdr>
        <w:top w:val="none" w:sz="0" w:space="0" w:color="auto"/>
        <w:left w:val="none" w:sz="0" w:space="0" w:color="auto"/>
        <w:bottom w:val="none" w:sz="0" w:space="0" w:color="auto"/>
        <w:right w:val="none" w:sz="0" w:space="0" w:color="auto"/>
      </w:divBdr>
    </w:div>
    <w:div w:id="1762726309">
      <w:bodyDiv w:val="1"/>
      <w:marLeft w:val="0"/>
      <w:marRight w:val="0"/>
      <w:marTop w:val="0"/>
      <w:marBottom w:val="0"/>
      <w:divBdr>
        <w:top w:val="none" w:sz="0" w:space="0" w:color="auto"/>
        <w:left w:val="none" w:sz="0" w:space="0" w:color="auto"/>
        <w:bottom w:val="none" w:sz="0" w:space="0" w:color="auto"/>
        <w:right w:val="none" w:sz="0" w:space="0" w:color="auto"/>
      </w:divBdr>
    </w:div>
    <w:div w:id="1770193508">
      <w:bodyDiv w:val="1"/>
      <w:marLeft w:val="0"/>
      <w:marRight w:val="0"/>
      <w:marTop w:val="0"/>
      <w:marBottom w:val="0"/>
      <w:divBdr>
        <w:top w:val="none" w:sz="0" w:space="0" w:color="auto"/>
        <w:left w:val="none" w:sz="0" w:space="0" w:color="auto"/>
        <w:bottom w:val="none" w:sz="0" w:space="0" w:color="auto"/>
        <w:right w:val="none" w:sz="0" w:space="0" w:color="auto"/>
      </w:divBdr>
    </w:div>
    <w:div w:id="1823541554">
      <w:bodyDiv w:val="1"/>
      <w:marLeft w:val="0"/>
      <w:marRight w:val="0"/>
      <w:marTop w:val="0"/>
      <w:marBottom w:val="0"/>
      <w:divBdr>
        <w:top w:val="none" w:sz="0" w:space="0" w:color="auto"/>
        <w:left w:val="none" w:sz="0" w:space="0" w:color="auto"/>
        <w:bottom w:val="none" w:sz="0" w:space="0" w:color="auto"/>
        <w:right w:val="none" w:sz="0" w:space="0" w:color="auto"/>
      </w:divBdr>
    </w:div>
    <w:div w:id="1836141195">
      <w:bodyDiv w:val="1"/>
      <w:marLeft w:val="0"/>
      <w:marRight w:val="0"/>
      <w:marTop w:val="0"/>
      <w:marBottom w:val="0"/>
      <w:divBdr>
        <w:top w:val="none" w:sz="0" w:space="0" w:color="auto"/>
        <w:left w:val="none" w:sz="0" w:space="0" w:color="auto"/>
        <w:bottom w:val="none" w:sz="0" w:space="0" w:color="auto"/>
        <w:right w:val="none" w:sz="0" w:space="0" w:color="auto"/>
      </w:divBdr>
    </w:div>
    <w:div w:id="1908683550">
      <w:bodyDiv w:val="1"/>
      <w:marLeft w:val="0"/>
      <w:marRight w:val="0"/>
      <w:marTop w:val="0"/>
      <w:marBottom w:val="0"/>
      <w:divBdr>
        <w:top w:val="none" w:sz="0" w:space="0" w:color="auto"/>
        <w:left w:val="none" w:sz="0" w:space="0" w:color="auto"/>
        <w:bottom w:val="none" w:sz="0" w:space="0" w:color="auto"/>
        <w:right w:val="none" w:sz="0" w:space="0" w:color="auto"/>
      </w:divBdr>
    </w:div>
    <w:div w:id="2075542416">
      <w:bodyDiv w:val="1"/>
      <w:marLeft w:val="0"/>
      <w:marRight w:val="0"/>
      <w:marTop w:val="0"/>
      <w:marBottom w:val="0"/>
      <w:divBdr>
        <w:top w:val="none" w:sz="0" w:space="0" w:color="auto"/>
        <w:left w:val="none" w:sz="0" w:space="0" w:color="auto"/>
        <w:bottom w:val="none" w:sz="0" w:space="0" w:color="auto"/>
        <w:right w:val="none" w:sz="0" w:space="0" w:color="auto"/>
      </w:divBdr>
    </w:div>
    <w:div w:id="2146581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116-de-21-de-dezembro-de-2021" TargetMode="External"/><Relationship Id="rId13" Type="http://schemas.openxmlformats.org/officeDocument/2006/relationships/hyperlink" Target="http://www.planalto.gov.br/ccivil_03/_ato2019-2022/2022/lei/L14382.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2/decreto/D11246.htm" TargetMode="External"/><Relationship Id="rId21" Type="http://schemas.openxmlformats.org/officeDocument/2006/relationships/hyperlink" Target="https://www.gov.br/compras/pt-br/acesso-a-informacao/legislacao/instrucoes-normativas/instrucao-normativa-seges-me-no-81-de-25-de-novembro-de-2022"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in.gov.br/en/web/dou/-/lei-n-14.195-de-26-de-agosto-de-2021-341049135"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s://www.gov.br/compras/pt-br/acesso-a-informacao/legislacao/instrucoes-normativas/instrucao-normativa-no-5-de-26-de-maio-de-2017-atualizada" TargetMode="External"/><Relationship Id="rId16" Type="http://schemas.openxmlformats.org/officeDocument/2006/relationships/hyperlink" Target="https://antigo.agu.gov.br/page/atos/detalhe/idato/1778660" TargetMode="External"/><Relationship Id="rId20" Type="http://schemas.openxmlformats.org/officeDocument/2006/relationships/hyperlink" Target="https://www.planalto.gov.br/ccivil_03/_ato2011-2014/2011/lei/l12527.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constituicao/constituicao.htm" TargetMode="External"/><Relationship Id="rId11" Type="http://schemas.openxmlformats.org/officeDocument/2006/relationships/hyperlink" Target="https://www.planalto.gov.br/ccivil_03/_ato2019-2022/2022/decreto/d10977.htm" TargetMode="External"/><Relationship Id="rId5" Type="http://schemas.openxmlformats.org/officeDocument/2006/relationships/hyperlink" Target="https://www.gov.br/compras/pt-br/acesso-a-informacao/legislacao/instrucoes-normativas/instrucao-normativa-seges-me-no-77-de-4-de-novembro-de-2022" TargetMode="External"/><Relationship Id="rId15" Type="http://schemas.openxmlformats.org/officeDocument/2006/relationships/hyperlink" Target="https://sapiens.agu.gov.br/valida_publico?id=701283242" TargetMode="External"/><Relationship Id="rId10"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s://www.gov.br/compras/pt-br/acesso-a-informacao/legislacao/instrucoes-normativas/instrucao-normativa-seges-me-no-81-de-25-de-novembro-de-2022" TargetMode="External"/><Relationship Id="rId4" Type="http://schemas.openxmlformats.org/officeDocument/2006/relationships/hyperlink" Target="https://www.gov.br/compras/pt-br/acesso-a-informacao/legislacao/instrucoes-normativas/instrucao-normativa-seges-me-no-77-de-4-de-novembro-de-2022"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legislacao.presidencia.gov.br/atos/?tipo=LEI&amp;numero=10406&amp;ano=2002&amp;ato=ac5gXVE5ENNpWT07a"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in.gov.br/en/web/dou/-/instrucao-normativa-seges/me-n-77-de-4-de-novembro-de-2022-44168106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footer" Target="foot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www.gov.br/economia/pt-br/assuntos/drei/legislacao/arquivos/legislacoes-federais/indrei772020.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footer" Target="foot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iza\AppData\Roaming\modelo%20de%20modelo%20de%20minuta"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189a329-b568-4eef-85cb-0b87258ac610" xsi:nil="true"/>
    <lcf76f155ced4ddcb4097134ff3c332f xmlns="6b69e0ef-d27d-470e-880f-3d6c413f2b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4D83F27D3C7C244B4B0353FCEF2D32D" ma:contentTypeVersion="15" ma:contentTypeDescription="Crie um novo documento." ma:contentTypeScope="" ma:versionID="43e2a54cf7b57c80d160d7620147ee45">
  <xsd:schema xmlns:xsd="http://www.w3.org/2001/XMLSchema" xmlns:xs="http://www.w3.org/2001/XMLSchema" xmlns:p="http://schemas.microsoft.com/office/2006/metadata/properties" xmlns:ns2="6b69e0ef-d27d-470e-880f-3d6c413f2b1e" xmlns:ns3="8189a329-b568-4eef-85cb-0b87258ac610" targetNamespace="http://schemas.microsoft.com/office/2006/metadata/properties" ma:root="true" ma:fieldsID="0e630929a72d1102926b5e9e735a13a9" ns2:_="" ns3:_="">
    <xsd:import namespace="6b69e0ef-d27d-470e-880f-3d6c413f2b1e"/>
    <xsd:import namespace="8189a329-b568-4eef-85cb-0b87258ac61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9e0ef-d27d-470e-880f-3d6c413f2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189a329-b568-4eef-85cb-0b87258ac61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5f680dce-b0e5-4f06-af57-ad262665e993}" ma:internalName="TaxCatchAll" ma:showField="CatchAllData" ma:web="8189a329-b568-4eef-85cb-0b87258ac6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D168D-5333-4587-87A9-6E7998D48BEB}">
  <ds:schemaRefs>
    <ds:schemaRef ds:uri="http://schemas.microsoft.com/sharepoint/v3/contenttype/forms"/>
  </ds:schemaRefs>
</ds:datastoreItem>
</file>

<file path=customXml/itemProps2.xml><?xml version="1.0" encoding="utf-8"?>
<ds:datastoreItem xmlns:ds="http://schemas.openxmlformats.org/officeDocument/2006/customXml" ds:itemID="{E3CC1715-9111-4B03-A61F-10A2B967A506}">
  <ds:schemaRefs>
    <ds:schemaRef ds:uri="http://schemas.microsoft.com/office/2006/metadata/properties"/>
    <ds:schemaRef ds:uri="http://schemas.microsoft.com/office/infopath/2007/PartnerControls"/>
    <ds:schemaRef ds:uri="8189a329-b568-4eef-85cb-0b87258ac610"/>
    <ds:schemaRef ds:uri="6b69e0ef-d27d-470e-880f-3d6c413f2b1e"/>
  </ds:schemaRefs>
</ds:datastoreItem>
</file>

<file path=customXml/itemProps3.xml><?xml version="1.0" encoding="utf-8"?>
<ds:datastoreItem xmlns:ds="http://schemas.openxmlformats.org/officeDocument/2006/customXml" ds:itemID="{92DD3B50-9127-4146-A52E-B3AD468D1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9e0ef-d27d-470e-880f-3d6c413f2b1e"/>
    <ds:schemaRef ds:uri="8189a329-b568-4eef-85cb-0b87258ac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F9DD11-75B8-4D33-BF3F-31E4EE022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132</TotalTime>
  <Pages>1</Pages>
  <Words>5184</Words>
  <Characters>27995</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
  <LinksUpToDate>false</LinksUpToDate>
  <CharactersWithSpaces>33113</CharactersWithSpaces>
  <SharedDoc>false</SharedDoc>
  <HLinks>
    <vt:vector size="870" baseType="variant">
      <vt:variant>
        <vt:i4>7798840</vt:i4>
      </vt:variant>
      <vt:variant>
        <vt:i4>129</vt:i4>
      </vt:variant>
      <vt:variant>
        <vt:i4>0</vt:i4>
      </vt:variant>
      <vt:variant>
        <vt:i4>5</vt:i4>
      </vt:variant>
      <vt:variant>
        <vt:lpwstr>http://www.planalto.gov.br/ccivil_03/_Ato2019-2022/2021/Lei/L14133.htm</vt:lpwstr>
      </vt:variant>
      <vt:variant>
        <vt:lpwstr>art124iid</vt:lpwstr>
      </vt:variant>
      <vt:variant>
        <vt:i4>8257537</vt:i4>
      </vt:variant>
      <vt:variant>
        <vt:i4>126</vt:i4>
      </vt:variant>
      <vt:variant>
        <vt:i4>0</vt:i4>
      </vt:variant>
      <vt:variant>
        <vt:i4>5</vt:i4>
      </vt:variant>
      <vt:variant>
        <vt:lpwstr>https://www.planalto.gov.br/ccivil_03/leis/l5764.htm</vt:lpwstr>
      </vt:variant>
      <vt:variant>
        <vt:lpwstr>art112</vt:lpwstr>
      </vt:variant>
      <vt:variant>
        <vt:i4>8060928</vt:i4>
      </vt:variant>
      <vt:variant>
        <vt:i4>123</vt:i4>
      </vt:variant>
      <vt:variant>
        <vt:i4>0</vt:i4>
      </vt:variant>
      <vt:variant>
        <vt:i4>5</vt:i4>
      </vt:variant>
      <vt:variant>
        <vt:lpwstr>https://www.planalto.gov.br/ccivil_03/leis/l5764.htm</vt:lpwstr>
      </vt:variant>
      <vt:variant>
        <vt:lpwstr>art107</vt:lpwstr>
      </vt:variant>
      <vt:variant>
        <vt:i4>4784176</vt:i4>
      </vt:variant>
      <vt:variant>
        <vt:i4>120</vt:i4>
      </vt:variant>
      <vt:variant>
        <vt:i4>0</vt:i4>
      </vt:variant>
      <vt:variant>
        <vt:i4>5</vt:i4>
      </vt:variant>
      <vt:variant>
        <vt:lpwstr>https://www.planalto.gov.br/ccivil_03/leis/l5764.htm</vt:lpwstr>
      </vt:variant>
      <vt:variant>
        <vt:lpwstr>art42</vt:lpwstr>
      </vt:variant>
      <vt:variant>
        <vt:i4>4784176</vt:i4>
      </vt:variant>
      <vt:variant>
        <vt:i4>117</vt:i4>
      </vt:variant>
      <vt:variant>
        <vt:i4>0</vt:i4>
      </vt:variant>
      <vt:variant>
        <vt:i4>5</vt:i4>
      </vt:variant>
      <vt:variant>
        <vt:lpwstr>https://www.planalto.gov.br/ccivil_03/leis/l5764.htm</vt:lpwstr>
      </vt:variant>
      <vt:variant>
        <vt:lpwstr>art4</vt:lpwstr>
      </vt:variant>
      <vt:variant>
        <vt:i4>8060928</vt:i4>
      </vt:variant>
      <vt:variant>
        <vt:i4>114</vt:i4>
      </vt:variant>
      <vt:variant>
        <vt:i4>0</vt:i4>
      </vt:variant>
      <vt:variant>
        <vt:i4>5</vt:i4>
      </vt:variant>
      <vt:variant>
        <vt:lpwstr>https://www.planalto.gov.br/ccivil_03/leis/l5764.htm</vt:lpwstr>
      </vt:variant>
      <vt:variant>
        <vt:lpwstr>art107</vt:lpwstr>
      </vt:variant>
      <vt:variant>
        <vt:i4>5701697</vt:i4>
      </vt:variant>
      <vt:variant>
        <vt:i4>111</vt:i4>
      </vt:variant>
      <vt:variant>
        <vt:i4>0</vt:i4>
      </vt:variant>
      <vt:variant>
        <vt:i4>5</vt:i4>
      </vt:variant>
      <vt:variant>
        <vt:lpwstr>https://www.gov.br/economia/pt-br/assuntos/drei/legislacao/arquivos/legislacoes-federais/indrei772020.pdf</vt:lpwstr>
      </vt:variant>
      <vt:variant>
        <vt:lpwstr/>
      </vt:variant>
      <vt:variant>
        <vt:i4>4259855</vt:i4>
      </vt:variant>
      <vt:variant>
        <vt:i4>108</vt:i4>
      </vt:variant>
      <vt:variant>
        <vt:i4>0</vt:i4>
      </vt:variant>
      <vt:variant>
        <vt:i4>5</vt:i4>
      </vt:variant>
      <vt:variant>
        <vt:lpwstr>https://www.gov.br/empresas-e-negocios/pt-br/empreendedor</vt:lpwstr>
      </vt:variant>
      <vt:variant>
        <vt:lpwstr/>
      </vt:variant>
      <vt:variant>
        <vt:i4>5898344</vt:i4>
      </vt:variant>
      <vt:variant>
        <vt:i4>105</vt:i4>
      </vt:variant>
      <vt:variant>
        <vt:i4>0</vt:i4>
      </vt:variant>
      <vt:variant>
        <vt:i4>5</vt:i4>
      </vt:variant>
      <vt:variant>
        <vt:lpwstr>http://www.planalto.gov.br/ccivil_03/AGU/Pareceres/2019-2022/PRC-JL-01-2020.htm</vt:lpwstr>
      </vt:variant>
      <vt:variant>
        <vt:lpwstr/>
      </vt:variant>
      <vt:variant>
        <vt:i4>15990917</vt:i4>
      </vt:variant>
      <vt:variant>
        <vt:i4>102</vt:i4>
      </vt:variant>
      <vt:variant>
        <vt:i4>0</vt:i4>
      </vt:variant>
      <vt:variant>
        <vt:i4>5</vt:i4>
      </vt:variant>
      <vt:variant>
        <vt:lpwstr>https://www.planalto.gov.br/ccivil_03/leis/:~:text=LEI Nº 8.429%2C DE 2 DE JUNHO DE 1992&amp;text=Dispõe sobre as sanções aplic%C3</vt:lpwstr>
      </vt:variant>
      <vt:variant>
        <vt:lpwstr/>
      </vt:variant>
      <vt:variant>
        <vt:i4>655380</vt:i4>
      </vt:variant>
      <vt:variant>
        <vt:i4>99</vt:i4>
      </vt:variant>
      <vt:variant>
        <vt:i4>0</vt:i4>
      </vt:variant>
      <vt:variant>
        <vt:i4>5</vt:i4>
      </vt:variant>
      <vt:variant>
        <vt:lpwstr>https://www.gov.br/compras/pt-br/acesso-a-informacao/legislacao/instrucoes-normativas/instrucao-normativa-no-53-de-8-de-julho-de-2020</vt:lpwstr>
      </vt:variant>
      <vt:variant>
        <vt:lpwstr/>
      </vt:variant>
      <vt:variant>
        <vt:i4>3014706</vt:i4>
      </vt:variant>
      <vt:variant>
        <vt:i4>96</vt:i4>
      </vt:variant>
      <vt:variant>
        <vt:i4>0</vt:i4>
      </vt:variant>
      <vt:variant>
        <vt:i4>5</vt:i4>
      </vt:variant>
      <vt:variant>
        <vt:lpwstr>https://in.gov.br/en/web/dou/-/instrucao-normativa-seges/me-n-77-de-4-de-novembro-de-2022-441681061</vt:lpwstr>
      </vt:variant>
      <vt:variant>
        <vt:lpwstr/>
      </vt:variant>
      <vt:variant>
        <vt:i4>2949219</vt:i4>
      </vt:variant>
      <vt:variant>
        <vt:i4>93</vt:i4>
      </vt:variant>
      <vt:variant>
        <vt:i4>0</vt:i4>
      </vt:variant>
      <vt:variant>
        <vt:i4>5</vt:i4>
      </vt:variant>
      <vt:variant>
        <vt:lpwstr>http://www.planalto.gov.br/ccivil_03/_ato2019-2022/2021/lei/L14133.htm</vt:lpwstr>
      </vt:variant>
      <vt:variant>
        <vt:lpwstr>art68</vt:lpwstr>
      </vt:variant>
      <vt:variant>
        <vt:i4>2883683</vt:i4>
      </vt:variant>
      <vt:variant>
        <vt:i4>90</vt:i4>
      </vt:variant>
      <vt:variant>
        <vt:i4>0</vt:i4>
      </vt:variant>
      <vt:variant>
        <vt:i4>5</vt:i4>
      </vt:variant>
      <vt:variant>
        <vt:lpwstr>http://www.planalto.gov.br/ccivil_03/_ato2019-2022/2021/lei/L14133.htm</vt:lpwstr>
      </vt:variant>
      <vt:variant>
        <vt:lpwstr>art75</vt:lpwstr>
      </vt:variant>
      <vt:variant>
        <vt:i4>5832832</vt:i4>
      </vt:variant>
      <vt:variant>
        <vt:i4>87</vt:i4>
      </vt:variant>
      <vt:variant>
        <vt:i4>0</vt:i4>
      </vt:variant>
      <vt:variant>
        <vt:i4>5</vt:i4>
      </vt:variant>
      <vt:variant>
        <vt:lpwstr>https://in.gov.br/en/web/dou/-/instrucao-normativa-seges/me-n-77-de-4-de-novembro-de-2022-441681061</vt:lpwstr>
      </vt:variant>
      <vt:variant>
        <vt:lpwstr>art7§2</vt:lpwstr>
      </vt:variant>
      <vt:variant>
        <vt:i4>1638487</vt:i4>
      </vt:variant>
      <vt:variant>
        <vt:i4>84</vt:i4>
      </vt:variant>
      <vt:variant>
        <vt:i4>0</vt:i4>
      </vt:variant>
      <vt:variant>
        <vt:i4>5</vt:i4>
      </vt:variant>
      <vt:variant>
        <vt:lpwstr>http://www.planalto.gov.br/ccivil_03/_ato2019-2022/2021/lei/L14133.htm</vt:lpwstr>
      </vt:variant>
      <vt:variant>
        <vt:lpwstr>art143</vt:lpwstr>
      </vt:variant>
      <vt:variant>
        <vt:i4>2687074</vt:i4>
      </vt:variant>
      <vt:variant>
        <vt:i4>81</vt:i4>
      </vt:variant>
      <vt:variant>
        <vt:i4>0</vt:i4>
      </vt:variant>
      <vt:variant>
        <vt:i4>5</vt:i4>
      </vt:variant>
      <vt:variant>
        <vt:lpwstr>http://www.planalto.gov.br/ccivil_03/_ato2019-2022/2022/decreto/D11246.htm</vt:lpwstr>
      </vt:variant>
      <vt:variant>
        <vt:lpwstr>art21</vt:lpwstr>
      </vt:variant>
      <vt:variant>
        <vt:i4>1245266</vt:i4>
      </vt:variant>
      <vt:variant>
        <vt:i4>78</vt:i4>
      </vt:variant>
      <vt:variant>
        <vt:i4>0</vt:i4>
      </vt:variant>
      <vt:variant>
        <vt:i4>5</vt:i4>
      </vt:variant>
      <vt:variant>
        <vt:lpwstr>http://www.planalto.gov.br/ccivil_03/_ato2019-2022/2021/lei/L14133.htm</vt:lpwstr>
      </vt:variant>
      <vt:variant>
        <vt:lpwstr>art119</vt:lpwstr>
      </vt:variant>
      <vt:variant>
        <vt:i4>2687074</vt:i4>
      </vt:variant>
      <vt:variant>
        <vt:i4>75</vt:i4>
      </vt:variant>
      <vt:variant>
        <vt:i4>0</vt:i4>
      </vt:variant>
      <vt:variant>
        <vt:i4>5</vt:i4>
      </vt:variant>
      <vt:variant>
        <vt:lpwstr>http://www.planalto.gov.br/ccivil_03/_ato2019-2022/2022/decreto/D11246.htm</vt:lpwstr>
      </vt:variant>
      <vt:variant>
        <vt:lpwstr>art23</vt:lpwstr>
      </vt:variant>
      <vt:variant>
        <vt:i4>2687074</vt:i4>
      </vt:variant>
      <vt:variant>
        <vt:i4>72</vt:i4>
      </vt:variant>
      <vt:variant>
        <vt:i4>0</vt:i4>
      </vt:variant>
      <vt:variant>
        <vt:i4>5</vt:i4>
      </vt:variant>
      <vt:variant>
        <vt:lpwstr>http://www.planalto.gov.br/ccivil_03/_ato2019-2022/2022/decreto/D11246.htm</vt:lpwstr>
      </vt:variant>
      <vt:variant>
        <vt:lpwstr>art22</vt:lpwstr>
      </vt:variant>
      <vt:variant>
        <vt:i4>2687074</vt:i4>
      </vt:variant>
      <vt:variant>
        <vt:i4>69</vt:i4>
      </vt:variant>
      <vt:variant>
        <vt:i4>0</vt:i4>
      </vt:variant>
      <vt:variant>
        <vt:i4>5</vt:i4>
      </vt:variant>
      <vt:variant>
        <vt:lpwstr>http://www.planalto.gov.br/ccivil_03/_ato2019-2022/2022/decreto/D11246.htm</vt:lpwstr>
      </vt:variant>
      <vt:variant>
        <vt:lpwstr>art22</vt:lpwstr>
      </vt:variant>
      <vt:variant>
        <vt:i4>1704023</vt:i4>
      </vt:variant>
      <vt:variant>
        <vt:i4>66</vt:i4>
      </vt:variant>
      <vt:variant>
        <vt:i4>0</vt:i4>
      </vt:variant>
      <vt:variant>
        <vt:i4>5</vt:i4>
      </vt:variant>
      <vt:variant>
        <vt:lpwstr>http://www.planalto.gov.br/ccivil_03/_ato2019-2022/2021/lei/L14133.htm</vt:lpwstr>
      </vt:variant>
      <vt:variant>
        <vt:lpwstr>art140</vt:lpwstr>
      </vt:variant>
      <vt:variant>
        <vt:i4>3080314</vt:i4>
      </vt:variant>
      <vt:variant>
        <vt:i4>63</vt:i4>
      </vt:variant>
      <vt:variant>
        <vt:i4>0</vt:i4>
      </vt:variant>
      <vt:variant>
        <vt:i4>5</vt:i4>
      </vt:variant>
      <vt:variant>
        <vt:lpwstr>https://www.planalto.gov.br/ccivil_03/_ato2019-2022/2022/Decreto/D11246.htm</vt:lpwstr>
      </vt:variant>
      <vt:variant>
        <vt:lpwstr>art21</vt:lpwstr>
      </vt:variant>
      <vt:variant>
        <vt:i4>3080314</vt:i4>
      </vt:variant>
      <vt:variant>
        <vt:i4>60</vt:i4>
      </vt:variant>
      <vt:variant>
        <vt:i4>0</vt:i4>
      </vt:variant>
      <vt:variant>
        <vt:i4>5</vt:i4>
      </vt:variant>
      <vt:variant>
        <vt:lpwstr>https://www.planalto.gov.br/ccivil_03/_ato2019-2022/2022/Decreto/D11246.htm</vt:lpwstr>
      </vt:variant>
      <vt:variant>
        <vt:lpwstr>art21</vt:lpwstr>
      </vt:variant>
      <vt:variant>
        <vt:i4>3080314</vt:i4>
      </vt:variant>
      <vt:variant>
        <vt:i4>57</vt:i4>
      </vt:variant>
      <vt:variant>
        <vt:i4>0</vt:i4>
      </vt:variant>
      <vt:variant>
        <vt:i4>5</vt:i4>
      </vt:variant>
      <vt:variant>
        <vt:lpwstr>https://www.planalto.gov.br/ccivil_03/_ato2019-2022/2022/Decreto/D11246.htm</vt:lpwstr>
      </vt:variant>
      <vt:variant>
        <vt:lpwstr>art21</vt:lpwstr>
      </vt:variant>
      <vt:variant>
        <vt:i4>3080314</vt:i4>
      </vt:variant>
      <vt:variant>
        <vt:i4>54</vt:i4>
      </vt:variant>
      <vt:variant>
        <vt:i4>0</vt:i4>
      </vt:variant>
      <vt:variant>
        <vt:i4>5</vt:i4>
      </vt:variant>
      <vt:variant>
        <vt:lpwstr>https://www.planalto.gov.br/ccivil_03/_ato2019-2022/2022/Decreto/D11246.htm</vt:lpwstr>
      </vt:variant>
      <vt:variant>
        <vt:lpwstr>art21</vt:lpwstr>
      </vt:variant>
      <vt:variant>
        <vt:i4>3080314</vt:i4>
      </vt:variant>
      <vt:variant>
        <vt:i4>51</vt:i4>
      </vt:variant>
      <vt:variant>
        <vt:i4>0</vt:i4>
      </vt:variant>
      <vt:variant>
        <vt:i4>5</vt:i4>
      </vt:variant>
      <vt:variant>
        <vt:lpwstr>https://www.planalto.gov.br/ccivil_03/_ato2019-2022/2022/Decreto/D11246.htm</vt:lpwstr>
      </vt:variant>
      <vt:variant>
        <vt:lpwstr>art21</vt:lpwstr>
      </vt:variant>
      <vt:variant>
        <vt:i4>3080314</vt:i4>
      </vt:variant>
      <vt:variant>
        <vt:i4>48</vt:i4>
      </vt:variant>
      <vt:variant>
        <vt:i4>0</vt:i4>
      </vt:variant>
      <vt:variant>
        <vt:i4>5</vt:i4>
      </vt:variant>
      <vt:variant>
        <vt:lpwstr>https://www.planalto.gov.br/ccivil_03/_ato2019-2022/2022/Decreto/D11246.htm</vt:lpwstr>
      </vt:variant>
      <vt:variant>
        <vt:lpwstr>art23</vt:lpwstr>
      </vt:variant>
      <vt:variant>
        <vt:i4>3080314</vt:i4>
      </vt:variant>
      <vt:variant>
        <vt:i4>45</vt:i4>
      </vt:variant>
      <vt:variant>
        <vt:i4>0</vt:i4>
      </vt:variant>
      <vt:variant>
        <vt:i4>5</vt:i4>
      </vt:variant>
      <vt:variant>
        <vt:lpwstr>https://www.planalto.gov.br/ccivil_03/_ato2019-2022/2022/Decreto/D11246.htm</vt:lpwstr>
      </vt:variant>
      <vt:variant>
        <vt:lpwstr>art23</vt:lpwstr>
      </vt:variant>
      <vt:variant>
        <vt:i4>3080314</vt:i4>
      </vt:variant>
      <vt:variant>
        <vt:i4>42</vt:i4>
      </vt:variant>
      <vt:variant>
        <vt:i4>0</vt:i4>
      </vt:variant>
      <vt:variant>
        <vt:i4>5</vt:i4>
      </vt:variant>
      <vt:variant>
        <vt:lpwstr>https://www.planalto.gov.br/ccivil_03/_ato2019-2022/2022/Decreto/D11246.htm</vt:lpwstr>
      </vt:variant>
      <vt:variant>
        <vt:lpwstr>art22</vt:lpwstr>
      </vt:variant>
      <vt:variant>
        <vt:i4>3080314</vt:i4>
      </vt:variant>
      <vt:variant>
        <vt:i4>39</vt:i4>
      </vt:variant>
      <vt:variant>
        <vt:i4>0</vt:i4>
      </vt:variant>
      <vt:variant>
        <vt:i4>5</vt:i4>
      </vt:variant>
      <vt:variant>
        <vt:lpwstr>https://www.planalto.gov.br/ccivil_03/_ato2019-2022/2022/Decreto/D11246.htm</vt:lpwstr>
      </vt:variant>
      <vt:variant>
        <vt:lpwstr>art22</vt:lpwstr>
      </vt:variant>
      <vt:variant>
        <vt:i4>3080314</vt:i4>
      </vt:variant>
      <vt:variant>
        <vt:i4>36</vt:i4>
      </vt:variant>
      <vt:variant>
        <vt:i4>0</vt:i4>
      </vt:variant>
      <vt:variant>
        <vt:i4>5</vt:i4>
      </vt:variant>
      <vt:variant>
        <vt:lpwstr>https://www.planalto.gov.br/ccivil_03/_ato2019-2022/2022/Decreto/D11246.htm</vt:lpwstr>
      </vt:variant>
      <vt:variant>
        <vt:lpwstr>art22</vt:lpwstr>
      </vt:variant>
      <vt:variant>
        <vt:i4>3080314</vt:i4>
      </vt:variant>
      <vt:variant>
        <vt:i4>33</vt:i4>
      </vt:variant>
      <vt:variant>
        <vt:i4>0</vt:i4>
      </vt:variant>
      <vt:variant>
        <vt:i4>5</vt:i4>
      </vt:variant>
      <vt:variant>
        <vt:lpwstr>https://www.planalto.gov.br/ccivil_03/_ato2019-2022/2022/Decreto/D11246.htm</vt:lpwstr>
      </vt:variant>
      <vt:variant>
        <vt:lpwstr>art22</vt:lpwstr>
      </vt:variant>
      <vt:variant>
        <vt:i4>3080314</vt:i4>
      </vt:variant>
      <vt:variant>
        <vt:i4>30</vt:i4>
      </vt:variant>
      <vt:variant>
        <vt:i4>0</vt:i4>
      </vt:variant>
      <vt:variant>
        <vt:i4>5</vt:i4>
      </vt:variant>
      <vt:variant>
        <vt:lpwstr>https://www.planalto.gov.br/ccivil_03/_ato2019-2022/2022/Decreto/D11246.htm</vt:lpwstr>
      </vt:variant>
      <vt:variant>
        <vt:lpwstr>art22</vt:lpwstr>
      </vt:variant>
      <vt:variant>
        <vt:i4>2883829</vt:i4>
      </vt:variant>
      <vt:variant>
        <vt:i4>27</vt:i4>
      </vt:variant>
      <vt:variant>
        <vt:i4>0</vt:i4>
      </vt:variant>
      <vt:variant>
        <vt:i4>5</vt:i4>
      </vt:variant>
      <vt:variant>
        <vt:lpwstr>http://www.planalto.gov.br/ccivil_03/_ato2019-2022/2021/lei/L14133.htm</vt:lpwstr>
      </vt:variant>
      <vt:variant>
        <vt:lpwstr>art117§1</vt:lpwstr>
      </vt:variant>
      <vt:variant>
        <vt:i4>1900626</vt:i4>
      </vt:variant>
      <vt:variant>
        <vt:i4>24</vt:i4>
      </vt:variant>
      <vt:variant>
        <vt:i4>0</vt:i4>
      </vt:variant>
      <vt:variant>
        <vt:i4>5</vt:i4>
      </vt:variant>
      <vt:variant>
        <vt:lpwstr>http://www.planalto.gov.br/ccivil_03/_ato2019-2022/2021/lei/L14133.htm</vt:lpwstr>
      </vt:variant>
      <vt:variant>
        <vt:lpwstr>art117</vt:lpwstr>
      </vt:variant>
      <vt:variant>
        <vt:i4>4980850</vt:i4>
      </vt:variant>
      <vt:variant>
        <vt:i4>21</vt:i4>
      </vt:variant>
      <vt:variant>
        <vt:i4>0</vt:i4>
      </vt:variant>
      <vt:variant>
        <vt:i4>5</vt:i4>
      </vt:variant>
      <vt:variant>
        <vt:lpwstr>https://www.planalto.gov.br/ccivil_03/leis/l8078compilado.htm</vt:lpwstr>
      </vt:variant>
      <vt:variant>
        <vt:lpwstr/>
      </vt:variant>
      <vt:variant>
        <vt:i4>8912979</vt:i4>
      </vt:variant>
      <vt:variant>
        <vt:i4>18</vt:i4>
      </vt:variant>
      <vt:variant>
        <vt:i4>0</vt:i4>
      </vt:variant>
      <vt:variant>
        <vt:i4>5</vt:i4>
      </vt:variant>
      <vt:variant>
        <vt:lpwstr>http://www.planalto.gov.br/ccivil_03/_ato2019-2022/2021/lei/L14133.htm</vt:lpwstr>
      </vt:variant>
      <vt:variant>
        <vt:lpwstr>art40§1</vt:lpwstr>
      </vt:variant>
      <vt:variant>
        <vt:i4>2228323</vt:i4>
      </vt:variant>
      <vt:variant>
        <vt:i4>15</vt:i4>
      </vt:variant>
      <vt:variant>
        <vt:i4>0</vt:i4>
      </vt:variant>
      <vt:variant>
        <vt:i4>5</vt:i4>
      </vt:variant>
      <vt:variant>
        <vt:lpwstr>http://www.planalto.gov.br/ccivil_03/_ato2019-2022/2021/lei/L14133.htm</vt:lpwstr>
      </vt:variant>
      <vt:variant>
        <vt:lpwstr>art96</vt:lpwstr>
      </vt:variant>
      <vt:variant>
        <vt:i4>2228323</vt:i4>
      </vt:variant>
      <vt:variant>
        <vt:i4>12</vt:i4>
      </vt:variant>
      <vt:variant>
        <vt:i4>0</vt:i4>
      </vt:variant>
      <vt:variant>
        <vt:i4>5</vt:i4>
      </vt:variant>
      <vt:variant>
        <vt:lpwstr>http://www.planalto.gov.br/ccivil_03/_ato2019-2022/2021/lei/L14133.htm</vt:lpwstr>
      </vt:variant>
      <vt:variant>
        <vt:lpwstr>art96</vt:lpwstr>
      </vt:variant>
      <vt:variant>
        <vt:i4>3080291</vt:i4>
      </vt:variant>
      <vt:variant>
        <vt:i4>9</vt:i4>
      </vt:variant>
      <vt:variant>
        <vt:i4>0</vt:i4>
      </vt:variant>
      <vt:variant>
        <vt:i4>5</vt:i4>
      </vt:variant>
      <vt:variant>
        <vt:lpwstr>http://www.planalto.gov.br/ccivil_03/_ato2019-2022/2021/lei/L14133.htm</vt:lpwstr>
      </vt:variant>
      <vt:variant>
        <vt:lpwstr>art41</vt:lpwstr>
      </vt:variant>
      <vt:variant>
        <vt:i4>3080291</vt:i4>
      </vt:variant>
      <vt:variant>
        <vt:i4>0</vt:i4>
      </vt:variant>
      <vt:variant>
        <vt:i4>0</vt:i4>
      </vt:variant>
      <vt:variant>
        <vt:i4>5</vt:i4>
      </vt:variant>
      <vt:variant>
        <vt:lpwstr>http://www.planalto.gov.br/ccivil_03/_ato2019-2022/2021/lei/L14133.htm</vt:lpwstr>
      </vt:variant>
      <vt:variant>
        <vt:lpwstr>art41</vt:lpwstr>
      </vt:variant>
      <vt:variant>
        <vt:i4>8323192</vt:i4>
      </vt:variant>
      <vt:variant>
        <vt:i4>309</vt:i4>
      </vt:variant>
      <vt:variant>
        <vt:i4>0</vt:i4>
      </vt:variant>
      <vt:variant>
        <vt:i4>5</vt:i4>
      </vt:variant>
      <vt:variant>
        <vt:lpwstr>https://www.gov.br/compras/pt-br/acesso-a-informacao/legislacao/instrucoes-normativas/instrucao-normativa-seges-me-no-81-de-25-de-novembro-de-2022</vt:lpwstr>
      </vt:variant>
      <vt:variant>
        <vt:lpwstr/>
      </vt:variant>
      <vt:variant>
        <vt:i4>6422634</vt:i4>
      </vt:variant>
      <vt:variant>
        <vt:i4>306</vt:i4>
      </vt:variant>
      <vt:variant>
        <vt:i4>0</vt:i4>
      </vt:variant>
      <vt:variant>
        <vt:i4>5</vt:i4>
      </vt:variant>
      <vt:variant>
        <vt:lpwstr>https://www.planalto.gov.br/ccivil_03/_ato2011-2014/2011/lei/l12527.htm</vt:lpwstr>
      </vt:variant>
      <vt:variant>
        <vt:lpwstr/>
      </vt:variant>
      <vt:variant>
        <vt:i4>8323192</vt:i4>
      </vt:variant>
      <vt:variant>
        <vt:i4>303</vt:i4>
      </vt:variant>
      <vt:variant>
        <vt:i4>0</vt:i4>
      </vt:variant>
      <vt:variant>
        <vt:i4>5</vt:i4>
      </vt:variant>
      <vt:variant>
        <vt:lpwstr>https://www.gov.br/compras/pt-br/acesso-a-informacao/legislacao/instrucoes-normativas/instrucao-normativa-seges-me-no-81-de-25-de-novembro-de-2022</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6881398</vt:i4>
      </vt:variant>
      <vt:variant>
        <vt:i4>297</vt:i4>
      </vt:variant>
      <vt:variant>
        <vt:i4>0</vt:i4>
      </vt:variant>
      <vt:variant>
        <vt:i4>5</vt:i4>
      </vt:variant>
      <vt:variant>
        <vt:lpwstr>http://www.planalto.gov.br/ccivil_03/_ato2019-2022/2021/lei/L14133.htm</vt:lpwstr>
      </vt:variant>
      <vt:variant>
        <vt:lpwstr/>
      </vt:variant>
      <vt:variant>
        <vt:i4>8323192</vt:i4>
      </vt:variant>
      <vt:variant>
        <vt:i4>294</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291</vt:i4>
      </vt:variant>
      <vt:variant>
        <vt:i4>0</vt:i4>
      </vt:variant>
      <vt:variant>
        <vt:i4>5</vt:i4>
      </vt:variant>
      <vt:variant>
        <vt:lpwstr>https://www.gov.br/compras/pt-br/acesso-a-informacao/legislacao/instrucoes-normativas/instrucao-normativa-seges-me-no-65-de-7-de-julho-de-2021</vt:lpwstr>
      </vt:variant>
      <vt:variant>
        <vt:lpwstr/>
      </vt:variant>
      <vt:variant>
        <vt:i4>6881398</vt:i4>
      </vt:variant>
      <vt:variant>
        <vt:i4>288</vt:i4>
      </vt:variant>
      <vt:variant>
        <vt:i4>0</vt:i4>
      </vt:variant>
      <vt:variant>
        <vt:i4>5</vt:i4>
      </vt:variant>
      <vt:variant>
        <vt:lpwstr>http://www.planalto.gov.br/ccivil_03/_ato2019-2022/2021/lei/L14133.htm</vt:lpwstr>
      </vt:variant>
      <vt:variant>
        <vt:lpwstr/>
      </vt:variant>
      <vt:variant>
        <vt:i4>9044052</vt:i4>
      </vt:variant>
      <vt:variant>
        <vt:i4>285</vt:i4>
      </vt:variant>
      <vt:variant>
        <vt:i4>0</vt:i4>
      </vt:variant>
      <vt:variant>
        <vt:i4>5</vt:i4>
      </vt:variant>
      <vt:variant>
        <vt:lpwstr>http://www.planalto.gov.br/ccivil_03/_ato2019-2022/2021/lei/L14133.htm</vt:lpwstr>
      </vt:variant>
      <vt:variant>
        <vt:lpwstr>art67§9</vt:lpwstr>
      </vt:variant>
      <vt:variant>
        <vt:i4>6225962</vt:i4>
      </vt:variant>
      <vt:variant>
        <vt:i4>282</vt:i4>
      </vt:variant>
      <vt:variant>
        <vt:i4>0</vt:i4>
      </vt:variant>
      <vt:variant>
        <vt:i4>5</vt:i4>
      </vt:variant>
      <vt:variant>
        <vt:lpwstr>http://antigo.anvisa.gov.br/documents/10181/2718376/RDC_16_2014_COMP.pdf/542cc137-b331-4596-9c87-7426c0ae77b7</vt:lpwstr>
      </vt:variant>
      <vt:variant>
        <vt:lpwstr/>
      </vt:variant>
      <vt:variant>
        <vt:i4>5046394</vt:i4>
      </vt:variant>
      <vt:variant>
        <vt:i4>279</vt:i4>
      </vt:variant>
      <vt:variant>
        <vt:i4>0</vt:i4>
      </vt:variant>
      <vt:variant>
        <vt:i4>5</vt:i4>
      </vt:variant>
      <vt:variant>
        <vt:lpwstr>http://www.planalto.gov.br/ccivil_03/leis/l6360.htm</vt:lpwstr>
      </vt:variant>
      <vt:variant>
        <vt:lpwstr/>
      </vt:variant>
      <vt:variant>
        <vt:i4>6881398</vt:i4>
      </vt:variant>
      <vt:variant>
        <vt:i4>276</vt:i4>
      </vt:variant>
      <vt:variant>
        <vt:i4>0</vt:i4>
      </vt:variant>
      <vt:variant>
        <vt:i4>5</vt:i4>
      </vt:variant>
      <vt:variant>
        <vt:lpwstr>http://www.planalto.gov.br/ccivil_03/_ato2019-2022/2021/lei/L14133.htm</vt:lpwstr>
      </vt:variant>
      <vt:variant>
        <vt:lpwstr/>
      </vt:variant>
      <vt:variant>
        <vt:i4>5308439</vt:i4>
      </vt:variant>
      <vt:variant>
        <vt:i4>273</vt:i4>
      </vt:variant>
      <vt:variant>
        <vt:i4>0</vt:i4>
      </vt:variant>
      <vt:variant>
        <vt:i4>5</vt:i4>
      </vt:variant>
      <vt:variant>
        <vt:lpwstr>https://antigo.agu.gov.br/page/atos/detalhe/idato/1778660</vt:lpwstr>
      </vt:variant>
      <vt:variant>
        <vt:lpwstr/>
      </vt:variant>
      <vt:variant>
        <vt:i4>1900593</vt:i4>
      </vt:variant>
      <vt:variant>
        <vt:i4>270</vt:i4>
      </vt:variant>
      <vt:variant>
        <vt:i4>0</vt:i4>
      </vt:variant>
      <vt:variant>
        <vt:i4>5</vt:i4>
      </vt:variant>
      <vt:variant>
        <vt:lpwstr>https://sapiens.agu.gov.br/valida_publico?id=701283242</vt:lpwstr>
      </vt:variant>
      <vt:variant>
        <vt:lpwstr/>
      </vt:variant>
      <vt:variant>
        <vt:i4>6881398</vt:i4>
      </vt:variant>
      <vt:variant>
        <vt:i4>267</vt:i4>
      </vt:variant>
      <vt:variant>
        <vt:i4>0</vt:i4>
      </vt:variant>
      <vt:variant>
        <vt:i4>5</vt:i4>
      </vt:variant>
      <vt:variant>
        <vt:lpwstr>http://www.planalto.gov.br/ccivil_03/_ato2019-2022/2021/lei/L14133.htm</vt:lpwstr>
      </vt:variant>
      <vt:variant>
        <vt:lpwstr/>
      </vt:variant>
      <vt:variant>
        <vt:i4>8192127</vt:i4>
      </vt:variant>
      <vt:variant>
        <vt:i4>264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2097176</vt:i4>
      </vt:variant>
      <vt:variant>
        <vt:i4>255</vt:i4>
      </vt:variant>
      <vt:variant>
        <vt:i4>0</vt:i4>
      </vt:variant>
      <vt:variant>
        <vt:i4>5</vt:i4>
      </vt:variant>
      <vt:variant>
        <vt:lpwstr>https://www.planalto.gov.br/ccivil_03/constituicao/constituicao.htm</vt:lpwstr>
      </vt:variant>
      <vt:variant>
        <vt:lpwstr/>
      </vt:variant>
      <vt:variant>
        <vt:i4>6881398</vt:i4>
      </vt:variant>
      <vt:variant>
        <vt:i4>252</vt:i4>
      </vt:variant>
      <vt:variant>
        <vt:i4>0</vt:i4>
      </vt:variant>
      <vt:variant>
        <vt:i4>5</vt:i4>
      </vt:variant>
      <vt:variant>
        <vt:lpwstr>http://www.planalto.gov.br/ccivil_03/_ato2019-2022/2021/lei/L14133.htm</vt:lpwstr>
      </vt:variant>
      <vt:variant>
        <vt:lpwstr/>
      </vt:variant>
      <vt:variant>
        <vt:i4>6881398</vt:i4>
      </vt:variant>
      <vt:variant>
        <vt:i4>249</vt:i4>
      </vt:variant>
      <vt:variant>
        <vt:i4>0</vt:i4>
      </vt:variant>
      <vt:variant>
        <vt:i4>5</vt:i4>
      </vt:variant>
      <vt:variant>
        <vt:lpwstr>http://www.planalto.gov.br/ccivil_03/_ato2019-2022/2021/lei/L14133.htm</vt:lpwstr>
      </vt:variant>
      <vt:variant>
        <vt:lpwstr/>
      </vt:variant>
      <vt:variant>
        <vt:i4>2097176</vt:i4>
      </vt:variant>
      <vt:variant>
        <vt:i4>246</vt:i4>
      </vt:variant>
      <vt:variant>
        <vt:i4>0</vt:i4>
      </vt:variant>
      <vt:variant>
        <vt:i4>5</vt:i4>
      </vt:variant>
      <vt:variant>
        <vt:lpwstr>https://www.planalto.gov.br/ccivil_03/constituicao/constituicao.htm</vt:lpwstr>
      </vt:variant>
      <vt:variant>
        <vt:lpwstr/>
      </vt:variant>
      <vt:variant>
        <vt:i4>6881398</vt:i4>
      </vt:variant>
      <vt:variant>
        <vt:i4>243</vt:i4>
      </vt:variant>
      <vt:variant>
        <vt:i4>0</vt:i4>
      </vt:variant>
      <vt:variant>
        <vt:i4>5</vt:i4>
      </vt:variant>
      <vt:variant>
        <vt:lpwstr>http://www.planalto.gov.br/ccivil_03/_ato2019-2022/2021/lei/L14133.htm</vt:lpwstr>
      </vt:variant>
      <vt:variant>
        <vt:lpwstr/>
      </vt:variant>
      <vt:variant>
        <vt:i4>2949219</vt:i4>
      </vt:variant>
      <vt:variant>
        <vt:i4>240</vt:i4>
      </vt:variant>
      <vt:variant>
        <vt:i4>0</vt:i4>
      </vt:variant>
      <vt:variant>
        <vt:i4>5</vt:i4>
      </vt:variant>
      <vt:variant>
        <vt:lpwstr>http://www.planalto.gov.br/ccivil_03/_ato2019-2022/2021/lei/L14133.htm</vt:lpwstr>
      </vt:variant>
      <vt:variant>
        <vt:lpwstr>art68</vt:lpwstr>
      </vt:variant>
      <vt:variant>
        <vt:i4>3604563</vt:i4>
      </vt:variant>
      <vt:variant>
        <vt:i4>237</vt:i4>
      </vt:variant>
      <vt:variant>
        <vt:i4>0</vt:i4>
      </vt:variant>
      <vt:variant>
        <vt:i4>5</vt:i4>
      </vt:variant>
      <vt:variant>
        <vt:lpwstr>https://www.planalto.gov.br/ccivil_03/leis/l5172compilado.htm</vt:lpwstr>
      </vt:variant>
      <vt:variant>
        <vt:lpwstr>art193</vt:lpwstr>
      </vt:variant>
      <vt:variant>
        <vt:i4>2949219</vt:i4>
      </vt:variant>
      <vt:variant>
        <vt:i4>234</vt:i4>
      </vt:variant>
      <vt:variant>
        <vt:i4>0</vt:i4>
      </vt:variant>
      <vt:variant>
        <vt:i4>5</vt:i4>
      </vt:variant>
      <vt:variant>
        <vt:lpwstr>http://www.planalto.gov.br/ccivil_03/_ato2019-2022/2021/lei/L14133.htm</vt:lpwstr>
      </vt:variant>
      <vt:variant>
        <vt:lpwstr>art66</vt:lpwstr>
      </vt:variant>
      <vt:variant>
        <vt:i4>5242887</vt:i4>
      </vt:variant>
      <vt:variant>
        <vt:i4>231</vt:i4>
      </vt:variant>
      <vt:variant>
        <vt:i4>0</vt:i4>
      </vt:variant>
      <vt:variant>
        <vt:i4>5</vt:i4>
      </vt:variant>
      <vt:variant>
        <vt:lpwstr>https://legislacao.presidencia.gov.br/atos/?tipo=LEI&amp;numero=10406&amp;ano=2002&amp;ato=ac5gXVE5ENNpWT07a</vt:lpwstr>
      </vt:variant>
      <vt:variant>
        <vt:lpwstr/>
      </vt:variant>
      <vt:variant>
        <vt:i4>6946942</vt:i4>
      </vt:variant>
      <vt:variant>
        <vt:i4>228</vt:i4>
      </vt:variant>
      <vt:variant>
        <vt:i4>0</vt:i4>
      </vt:variant>
      <vt:variant>
        <vt:i4>5</vt:i4>
      </vt:variant>
      <vt:variant>
        <vt:lpwstr>http://www.planalto.gov.br/ccivil_03/_ato2019-2022/2022/lei/L14382.htm</vt:lpwstr>
      </vt:variant>
      <vt:variant>
        <vt:lpwstr/>
      </vt:variant>
      <vt:variant>
        <vt:i4>5439500</vt:i4>
      </vt:variant>
      <vt:variant>
        <vt:i4>225</vt:i4>
      </vt:variant>
      <vt:variant>
        <vt:i4>0</vt:i4>
      </vt:variant>
      <vt:variant>
        <vt:i4>5</vt:i4>
      </vt:variant>
      <vt:variant>
        <vt:lpwstr>https://www.in.gov.br/en/web/dou/-/lei-n-14.195-de-26-de-agosto-de-2021-341049135</vt:lpwstr>
      </vt:variant>
      <vt:variant>
        <vt:lpwstr/>
      </vt:variant>
      <vt:variant>
        <vt:i4>7143525</vt:i4>
      </vt:variant>
      <vt:variant>
        <vt:i4>222</vt:i4>
      </vt:variant>
      <vt:variant>
        <vt:i4>0</vt:i4>
      </vt:variant>
      <vt:variant>
        <vt:i4>5</vt:i4>
      </vt:variant>
      <vt:variant>
        <vt:lpwstr>https://www.planalto.gov.br/ccivil_03/_ato2019-2022/2022/decreto/d10977.htm</vt:lpwstr>
      </vt:variant>
      <vt:variant>
        <vt:lpwstr/>
      </vt:variant>
      <vt:variant>
        <vt:i4>8192127</vt:i4>
      </vt:variant>
      <vt:variant>
        <vt:i4>219</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216</vt:i4>
      </vt:variant>
      <vt:variant>
        <vt:i4>0</vt:i4>
      </vt:variant>
      <vt:variant>
        <vt:i4>5</vt:i4>
      </vt:variant>
      <vt:variant>
        <vt:lpwstr>http://www.planalto.gov.br/ccivil_03/_ato2019-2022/2021/lei/L14133.htm</vt:lpwstr>
      </vt:variant>
      <vt:variant>
        <vt:lpwstr/>
      </vt:variant>
      <vt:variant>
        <vt:i4>8192127</vt:i4>
      </vt:variant>
      <vt:variant>
        <vt:i4>213</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210</vt:i4>
      </vt:variant>
      <vt:variant>
        <vt:i4>0</vt:i4>
      </vt:variant>
      <vt:variant>
        <vt:i4>5</vt:i4>
      </vt:variant>
      <vt:variant>
        <vt:lpwstr>http://www.planalto.gov.br/ccivil_03/_ato2019-2022/2021/lei/L14133.htm</vt:lpwstr>
      </vt:variant>
      <vt:variant>
        <vt:lpwstr/>
      </vt:variant>
      <vt:variant>
        <vt:i4>2097176</vt:i4>
      </vt:variant>
      <vt:variant>
        <vt:i4>207</vt:i4>
      </vt:variant>
      <vt:variant>
        <vt:i4>0</vt:i4>
      </vt:variant>
      <vt:variant>
        <vt:i4>5</vt:i4>
      </vt:variant>
      <vt:variant>
        <vt:lpwstr>https://www.planalto.gov.br/ccivil_03/constituicao/constituicao.htm</vt:lpwstr>
      </vt:variant>
      <vt:variant>
        <vt:lpwstr/>
      </vt:variant>
      <vt:variant>
        <vt:i4>5898344</vt:i4>
      </vt:variant>
      <vt:variant>
        <vt:i4>204</vt:i4>
      </vt:variant>
      <vt:variant>
        <vt:i4>0</vt:i4>
      </vt:variant>
      <vt:variant>
        <vt:i4>5</vt:i4>
      </vt:variant>
      <vt:variant>
        <vt:lpwstr>http://www.planalto.gov.br/ccivil_03/AGU/Pareceres/2019-2022/PRC-JL-01-2020.htm</vt:lpwstr>
      </vt:variant>
      <vt:variant>
        <vt:lpwstr/>
      </vt:variant>
      <vt:variant>
        <vt:i4>8126465</vt:i4>
      </vt:variant>
      <vt:variant>
        <vt:i4>201</vt:i4>
      </vt:variant>
      <vt:variant>
        <vt:i4>0</vt:i4>
      </vt:variant>
      <vt:variant>
        <vt:i4>5</vt:i4>
      </vt:variant>
      <vt:variant>
        <vt:lpwstr>https://www.planalto.gov.br/ccivil_03/leis/lcp/lcp73.htm%22 /l %22art40</vt:lpwstr>
      </vt:variant>
      <vt:variant>
        <vt:lpwstr/>
      </vt:variant>
      <vt:variant>
        <vt:i4>655380</vt:i4>
      </vt:variant>
      <vt:variant>
        <vt:i4>198</vt:i4>
      </vt:variant>
      <vt:variant>
        <vt:i4>0</vt:i4>
      </vt:variant>
      <vt:variant>
        <vt:i4>5</vt:i4>
      </vt:variant>
      <vt:variant>
        <vt:lpwstr>https://www.gov.br/compras/pt-br/acesso-a-informacao/legislacao/instrucoes-normativas/instrucao-normativa-no-53-de-8-de-julho-de-2020</vt:lpwstr>
      </vt:variant>
      <vt:variant>
        <vt:lpwstr/>
      </vt:variant>
      <vt:variant>
        <vt:i4>5898344</vt:i4>
      </vt:variant>
      <vt:variant>
        <vt:i4>195</vt:i4>
      </vt:variant>
      <vt:variant>
        <vt:i4>0</vt:i4>
      </vt:variant>
      <vt:variant>
        <vt:i4>5</vt:i4>
      </vt:variant>
      <vt:variant>
        <vt:lpwstr>http://www.planalto.gov.br/ccivil_03/AGU/Pareceres/2019-2022/PRC-JL-01-2020.htm</vt:lpwstr>
      </vt:variant>
      <vt:variant>
        <vt:lpwstr/>
      </vt:variant>
      <vt:variant>
        <vt:i4>6553600</vt:i4>
      </vt:variant>
      <vt:variant>
        <vt:i4>192</vt:i4>
      </vt:variant>
      <vt:variant>
        <vt:i4>0</vt:i4>
      </vt:variant>
      <vt:variant>
        <vt:i4>5</vt:i4>
      </vt:variant>
      <vt:variant>
        <vt:lpwstr>https://www.planalto.gov.br/ccivil_03/leis/lcp/:~:text=LEI COMPLEMENTAR Nº 73%2C DE 10 DE FEVEREIRO DE 1993&amp;text=Institui a Lei Orgânica d</vt:lpwstr>
      </vt:variant>
      <vt:variant>
        <vt:lpwstr/>
      </vt:variant>
      <vt:variant>
        <vt:i4>5898344</vt:i4>
      </vt:variant>
      <vt:variant>
        <vt:i4>189</vt:i4>
      </vt:variant>
      <vt:variant>
        <vt:i4>0</vt:i4>
      </vt:variant>
      <vt:variant>
        <vt:i4>5</vt:i4>
      </vt:variant>
      <vt:variant>
        <vt:lpwstr>http://www.planalto.gov.br/ccivil_03/AGU/Pareceres/2019-2022/PRC-JL-01-2020.htm</vt:lpwstr>
      </vt:variant>
      <vt:variant>
        <vt:lpwstr/>
      </vt:variant>
      <vt:variant>
        <vt:i4>4980760</vt:i4>
      </vt:variant>
      <vt:variant>
        <vt:i4>186</vt:i4>
      </vt:variant>
      <vt:variant>
        <vt:i4>0</vt:i4>
      </vt:variant>
      <vt:variant>
        <vt:i4>5</vt:i4>
      </vt:variant>
      <vt:variant>
        <vt:lpwstr>https://www.gov.br/compras/pt-br/antecipagov</vt:lpwstr>
      </vt:variant>
      <vt:variant>
        <vt:lpwstr/>
      </vt:variant>
      <vt:variant>
        <vt:i4>655380</vt:i4>
      </vt:variant>
      <vt:variant>
        <vt:i4>183</vt:i4>
      </vt:variant>
      <vt:variant>
        <vt:i4>0</vt:i4>
      </vt:variant>
      <vt:variant>
        <vt:i4>5</vt:i4>
      </vt:variant>
      <vt:variant>
        <vt:lpwstr>https://www.gov.br/compras/pt-br/acesso-a-informacao/legislacao/instrucoes-normativas/instrucao-normativa-no-53-de-8-de-julho-de-2020</vt:lpwstr>
      </vt:variant>
      <vt:variant>
        <vt:lpwstr/>
      </vt:variant>
      <vt:variant>
        <vt:i4>655380</vt:i4>
      </vt:variant>
      <vt:variant>
        <vt:i4>180</vt:i4>
      </vt:variant>
      <vt:variant>
        <vt:i4>0</vt:i4>
      </vt:variant>
      <vt:variant>
        <vt:i4>5</vt:i4>
      </vt:variant>
      <vt:variant>
        <vt:lpwstr>https://www.gov.br/compras/pt-br/acesso-a-informacao/legislacao/instrucoes-normativas/instrucao-normativa-no-53-de-8-de-julho-de-2020</vt:lpwstr>
      </vt:variant>
      <vt:variant>
        <vt:lpwstr/>
      </vt:variant>
      <vt:variant>
        <vt:i4>2949360</vt:i4>
      </vt:variant>
      <vt:variant>
        <vt:i4>177</vt:i4>
      </vt:variant>
      <vt:variant>
        <vt:i4>0</vt:i4>
      </vt:variant>
      <vt:variant>
        <vt:i4>5</vt:i4>
      </vt:variant>
      <vt:variant>
        <vt:lpwstr>http://www.planalto.gov.br/ccivil_03/_ato2019-2022/2021/lei/L14133.htm</vt:lpwstr>
      </vt:variant>
      <vt:variant>
        <vt:lpwstr>art145§2</vt:lpwstr>
      </vt:variant>
      <vt:variant>
        <vt:i4>2031703</vt:i4>
      </vt:variant>
      <vt:variant>
        <vt:i4>174</vt:i4>
      </vt:variant>
      <vt:variant>
        <vt:i4>0</vt:i4>
      </vt:variant>
      <vt:variant>
        <vt:i4>5</vt:i4>
      </vt:variant>
      <vt:variant>
        <vt:lpwstr>http://www.planalto.gov.br/ccivil_03/_ato2019-2022/2021/lei/L14133.htm</vt:lpwstr>
      </vt:variant>
      <vt:variant>
        <vt:lpwstr>art145</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7471231</vt:i4>
      </vt:variant>
      <vt:variant>
        <vt:i4>168</vt:i4>
      </vt:variant>
      <vt:variant>
        <vt:i4>0</vt:i4>
      </vt:variant>
      <vt:variant>
        <vt:i4>5</vt:i4>
      </vt:variant>
      <vt:variant>
        <vt:lpwstr>https://www.gov.br/governodigital/pt-br/seguranca-e-protecao-de-dados/guias/guia_requisitos_obrigacoes.pdf/@@download/file/guia_requisitos_obrigacoes.pdf</vt:lpwstr>
      </vt:variant>
      <vt:variant>
        <vt:lpwstr/>
      </vt:variant>
      <vt:variant>
        <vt:i4>720980</vt:i4>
      </vt:variant>
      <vt:variant>
        <vt:i4>165</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162</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159</vt:i4>
      </vt:variant>
      <vt:variant>
        <vt:i4>0</vt:i4>
      </vt:variant>
      <vt:variant>
        <vt:i4>5</vt:i4>
      </vt:variant>
      <vt:variant>
        <vt:lpwstr>http://www.planalto.gov.br/ccivil_03/_ato2019-2022/2022/decreto/D11246.htm</vt:lpwstr>
      </vt:variant>
      <vt:variant>
        <vt:lpwstr>art25</vt:lpwstr>
      </vt:variant>
      <vt:variant>
        <vt:i4>7733371</vt:i4>
      </vt:variant>
      <vt:variant>
        <vt:i4>156</vt:i4>
      </vt:variant>
      <vt:variant>
        <vt:i4>0</vt:i4>
      </vt:variant>
      <vt:variant>
        <vt:i4>5</vt:i4>
      </vt:variant>
      <vt:variant>
        <vt:lpwstr>https://www.gov.br/compras/pt-br/acesso-a-informacao/legislacao/instrucoes-normativas/instrucao-normativa-no-5-de-26-de-maio-de-2017-atualizada</vt:lpwstr>
      </vt:variant>
      <vt:variant>
        <vt:lpwstr/>
      </vt:variant>
      <vt:variant>
        <vt:i4>7733371</vt:i4>
      </vt:variant>
      <vt:variant>
        <vt:i4>153</vt:i4>
      </vt:variant>
      <vt:variant>
        <vt:i4>0</vt:i4>
      </vt:variant>
      <vt:variant>
        <vt:i4>5</vt:i4>
      </vt:variant>
      <vt:variant>
        <vt:lpwstr>https://www.gov.br/compras/pt-br/acesso-a-informacao/legislacao/instrucoes-normativas/instrucao-normativa-no-5-de-26-de-maio-de-2017-atualizada</vt:lpwstr>
      </vt:variant>
      <vt:variant>
        <vt:lpwstr/>
      </vt:variant>
      <vt:variant>
        <vt:i4>2752610</vt:i4>
      </vt:variant>
      <vt:variant>
        <vt:i4>150</vt:i4>
      </vt:variant>
      <vt:variant>
        <vt:i4>0</vt:i4>
      </vt:variant>
      <vt:variant>
        <vt:i4>5</vt:i4>
      </vt:variant>
      <vt:variant>
        <vt:lpwstr>http://www.planalto.gov.br/ccivil_03/_ato2019-2022/2022/decreto/D11246.htm</vt:lpwstr>
      </vt:variant>
      <vt:variant>
        <vt:lpwstr>art19</vt:lpwstr>
      </vt:variant>
      <vt:variant>
        <vt:i4>7274607</vt:i4>
      </vt:variant>
      <vt:variant>
        <vt:i4>147</vt:i4>
      </vt:variant>
      <vt:variant>
        <vt:i4>0</vt:i4>
      </vt:variant>
      <vt:variant>
        <vt:i4>5</vt:i4>
      </vt:variant>
      <vt:variant>
        <vt:lpwstr>https://www.planalto.gov.br/ccivil_03/_ato2019-2022/2022/Decreto/D11246.htm</vt:lpwstr>
      </vt:variant>
      <vt:variant>
        <vt:lpwstr/>
      </vt:variant>
      <vt:variant>
        <vt:i4>6881398</vt:i4>
      </vt:variant>
      <vt:variant>
        <vt:i4>144</vt:i4>
      </vt:variant>
      <vt:variant>
        <vt:i4>0</vt:i4>
      </vt:variant>
      <vt:variant>
        <vt:i4>5</vt:i4>
      </vt:variant>
      <vt:variant>
        <vt:lpwstr>http://www.planalto.gov.br/ccivil_03/_ato2019-2022/2021/lei/L14133.htm</vt:lpwstr>
      </vt:variant>
      <vt:variant>
        <vt:lpwstr/>
      </vt:variant>
      <vt:variant>
        <vt:i4>3407981</vt:i4>
      </vt:variant>
      <vt:variant>
        <vt:i4>141</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8716373</vt:i4>
      </vt:variant>
      <vt:variant>
        <vt:i4>138</vt:i4>
      </vt:variant>
      <vt:variant>
        <vt:i4>0</vt:i4>
      </vt:variant>
      <vt:variant>
        <vt:i4>5</vt:i4>
      </vt:variant>
      <vt:variant>
        <vt:lpwstr>http://www.planalto.gov.br/ccivil_03/_ato2019-2022/2021/lei/L14133.htm</vt:lpwstr>
      </vt:variant>
      <vt:variant>
        <vt:lpwstr>art96§3</vt:lpwstr>
      </vt:variant>
      <vt:variant>
        <vt:i4>2949360</vt:i4>
      </vt:variant>
      <vt:variant>
        <vt:i4>135</vt:i4>
      </vt:variant>
      <vt:variant>
        <vt:i4>0</vt:i4>
      </vt:variant>
      <vt:variant>
        <vt:i4>5</vt:i4>
      </vt:variant>
      <vt:variant>
        <vt:lpwstr>http://www.planalto.gov.br/ccivil_03/_ato2019-2022/2021/lei/L14133.htm</vt:lpwstr>
      </vt:variant>
      <vt:variant>
        <vt:lpwstr>art145§2</vt:lpwstr>
      </vt:variant>
      <vt:variant>
        <vt:i4>2228323</vt:i4>
      </vt:variant>
      <vt:variant>
        <vt:i4>132</vt:i4>
      </vt:variant>
      <vt:variant>
        <vt:i4>0</vt:i4>
      </vt:variant>
      <vt:variant>
        <vt:i4>5</vt:i4>
      </vt:variant>
      <vt:variant>
        <vt:lpwstr>http://www.planalto.gov.br/ccivil_03/_ato2019-2022/2021/lei/L14133.htm</vt:lpwstr>
      </vt:variant>
      <vt:variant>
        <vt:lpwstr>art98</vt:lpwstr>
      </vt:variant>
      <vt:variant>
        <vt:i4>6881398</vt:i4>
      </vt:variant>
      <vt:variant>
        <vt:i4>129</vt:i4>
      </vt:variant>
      <vt:variant>
        <vt:i4>0</vt:i4>
      </vt:variant>
      <vt:variant>
        <vt:i4>5</vt:i4>
      </vt:variant>
      <vt:variant>
        <vt:lpwstr>http://www.planalto.gov.br/ccivil_03/_ato2019-2022/2021/lei/L14133.htm</vt:lpwstr>
      </vt:variant>
      <vt:variant>
        <vt:lpwstr/>
      </vt:variant>
      <vt:variant>
        <vt:i4>6881398</vt:i4>
      </vt:variant>
      <vt:variant>
        <vt:i4>126</vt:i4>
      </vt:variant>
      <vt:variant>
        <vt:i4>0</vt:i4>
      </vt:variant>
      <vt:variant>
        <vt:i4>5</vt:i4>
      </vt:variant>
      <vt:variant>
        <vt:lpwstr>http://www.planalto.gov.br/ccivil_03/_ato2019-2022/2021/lei/L14133.htm</vt:lpwstr>
      </vt:variant>
      <vt:variant>
        <vt:lpwstr/>
      </vt:variant>
      <vt:variant>
        <vt:i4>1572945</vt:i4>
      </vt:variant>
      <vt:variant>
        <vt:i4>123</vt:i4>
      </vt:variant>
      <vt:variant>
        <vt:i4>0</vt:i4>
      </vt:variant>
      <vt:variant>
        <vt:i4>5</vt:i4>
      </vt:variant>
      <vt:variant>
        <vt:lpwstr>http://www.planalto.gov.br/ccivil_03/_ato2019-2022/2021/lei/L14133.htm</vt:lpwstr>
      </vt:variant>
      <vt:variant>
        <vt:lpwstr>art122</vt:lpwstr>
      </vt:variant>
      <vt:variant>
        <vt:i4>1966174</vt:i4>
      </vt:variant>
      <vt:variant>
        <vt:i4>120</vt:i4>
      </vt:variant>
      <vt:variant>
        <vt:i4>0</vt:i4>
      </vt:variant>
      <vt:variant>
        <vt:i4>5</vt:i4>
      </vt:variant>
      <vt:variant>
        <vt:lpwstr>https://www.in.gov.br/en/web/dou/-/instrucao-normativa-seges-n-58-de-8-de-agosto-de-2022-421221597%23</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6619178</vt:i4>
      </vt:variant>
      <vt:variant>
        <vt:i4>111</vt:i4>
      </vt:variant>
      <vt:variant>
        <vt:i4>0</vt:i4>
      </vt:variant>
      <vt:variant>
        <vt:i4>5</vt:i4>
      </vt:variant>
      <vt:variant>
        <vt:lpwstr>https://doacoes.gov.br/</vt:lpwstr>
      </vt:variant>
      <vt:variant>
        <vt:lpwstr/>
      </vt:variant>
      <vt:variant>
        <vt:i4>6750315</vt:i4>
      </vt:variant>
      <vt:variant>
        <vt:i4>108</vt:i4>
      </vt:variant>
      <vt:variant>
        <vt:i4>0</vt:i4>
      </vt:variant>
      <vt:variant>
        <vt:i4>5</vt:i4>
      </vt:variant>
      <vt:variant>
        <vt:lpwstr>https://www.planalto.gov.br/ccivil_03/_ato2007-2010/2010/lei/l12305.htm</vt:lpwstr>
      </vt:variant>
      <vt:variant>
        <vt:lpwstr/>
      </vt:variant>
      <vt:variant>
        <vt:i4>1966174</vt:i4>
      </vt:variant>
      <vt:variant>
        <vt:i4>105</vt:i4>
      </vt:variant>
      <vt:variant>
        <vt:i4>0</vt:i4>
      </vt:variant>
      <vt:variant>
        <vt:i4>5</vt:i4>
      </vt:variant>
      <vt:variant>
        <vt:lpwstr>https://www.in.gov.br/en/web/dou/-/instrucao-normativa-seges-n-58-de-8-de-agosto-de-2022-421221597%23</vt:lpwstr>
      </vt:variant>
      <vt:variant>
        <vt:lpwstr/>
      </vt:variant>
      <vt:variant>
        <vt:i4>5898337</vt:i4>
      </vt:variant>
      <vt:variant>
        <vt:i4>102</vt:i4>
      </vt:variant>
      <vt:variant>
        <vt:i4>0</vt:i4>
      </vt:variant>
      <vt:variant>
        <vt:i4>5</vt:i4>
      </vt:variant>
      <vt:variant>
        <vt:lpwstr>https://www.gov.br/agu/pt-br/composicao/cgu/cgu/guias/gncs_082022.pdf</vt:lpwstr>
      </vt:variant>
      <vt:variant>
        <vt:lpwstr/>
      </vt:variant>
      <vt:variant>
        <vt:i4>5898337</vt:i4>
      </vt:variant>
      <vt:variant>
        <vt:i4>99</vt:i4>
      </vt:variant>
      <vt:variant>
        <vt:i4>0</vt:i4>
      </vt:variant>
      <vt:variant>
        <vt:i4>5</vt:i4>
      </vt:variant>
      <vt:variant>
        <vt:lpwstr>https://www.gov.br/agu/pt-br/composicao/cgu/cgu/guias/gncs_082022.pdf</vt:lpwstr>
      </vt:variant>
      <vt:variant>
        <vt:lpwstr/>
      </vt:variant>
      <vt:variant>
        <vt:i4>1179697</vt:i4>
      </vt:variant>
      <vt:variant>
        <vt:i4>96</vt:i4>
      </vt:variant>
      <vt:variant>
        <vt:i4>0</vt:i4>
      </vt:variant>
      <vt:variant>
        <vt:i4>5</vt:i4>
      </vt:variant>
      <vt:variant>
        <vt:lpwstr>https://sapiens.agu.gov.br/valida_publico?id=627431320</vt:lpwstr>
      </vt:variant>
      <vt:variant>
        <vt:lpwstr/>
      </vt:variant>
      <vt:variant>
        <vt:i4>2490426</vt:i4>
      </vt:variant>
      <vt:variant>
        <vt:i4>93</vt:i4>
      </vt:variant>
      <vt:variant>
        <vt:i4>0</vt:i4>
      </vt:variant>
      <vt:variant>
        <vt:i4>5</vt:i4>
      </vt:variant>
      <vt:variant>
        <vt:lpwstr>https://www.gov.br/compras/pt-br/acesso-a-informacao/legislacao/portarias/portaria-seges-me-no-8-678-de-19-de-julho-de-2021</vt:lpwstr>
      </vt:variant>
      <vt:variant>
        <vt:lpwstr/>
      </vt:variant>
      <vt:variant>
        <vt:i4>2490426</vt:i4>
      </vt:variant>
      <vt:variant>
        <vt:i4>90</vt:i4>
      </vt:variant>
      <vt:variant>
        <vt:i4>0</vt:i4>
      </vt:variant>
      <vt:variant>
        <vt:i4>5</vt:i4>
      </vt:variant>
      <vt:variant>
        <vt:lpwstr>https://www.gov.br/compras/pt-br/acesso-a-informacao/legislacao/portarias/portaria-seges-me-no-8-678-de-19-de-julho-de-2021</vt:lpwstr>
      </vt:variant>
      <vt:variant>
        <vt:lpwstr/>
      </vt:variant>
      <vt:variant>
        <vt:i4>5111909</vt:i4>
      </vt:variant>
      <vt:variant>
        <vt:i4>87</vt:i4>
      </vt:variant>
      <vt:variant>
        <vt:i4>0</vt:i4>
      </vt:variant>
      <vt:variant>
        <vt:i4>5</vt:i4>
      </vt:variant>
      <vt:variant>
        <vt:lpwstr>http://www.planalto.gov.br/ccivil_03/leis/l8666cons.htm</vt:lpwstr>
      </vt:variant>
      <vt:variant>
        <vt:lpwstr/>
      </vt:variant>
      <vt:variant>
        <vt:i4>9044048</vt:i4>
      </vt:variant>
      <vt:variant>
        <vt:i4>84</vt:i4>
      </vt:variant>
      <vt:variant>
        <vt:i4>0</vt:i4>
      </vt:variant>
      <vt:variant>
        <vt:i4>5</vt:i4>
      </vt:variant>
      <vt:variant>
        <vt:lpwstr>http://www.planalto.gov.br/ccivil_03/_ato2019-2022/2021/lei/L14133.htm</vt:lpwstr>
      </vt:variant>
      <vt:variant>
        <vt:lpwstr>art63§2</vt:lpwstr>
      </vt:variant>
      <vt:variant>
        <vt:i4>7471231</vt:i4>
      </vt:variant>
      <vt:variant>
        <vt:i4>81</vt:i4>
      </vt:variant>
      <vt:variant>
        <vt:i4>0</vt:i4>
      </vt:variant>
      <vt:variant>
        <vt:i4>5</vt:i4>
      </vt:variant>
      <vt:variant>
        <vt:lpwstr>https://www.gov.br/governodigital/pt-br/seguranca-e-protecao-de-dados/guias/guia_requisitos_obrigacoes.pdf/@@download/file/guia_requisitos_obrigacoes.pdf</vt:lpwstr>
      </vt:variant>
      <vt:variant>
        <vt:lpwstr/>
      </vt:variant>
      <vt:variant>
        <vt:i4>6291556</vt:i4>
      </vt:variant>
      <vt:variant>
        <vt:i4>78</vt:i4>
      </vt:variant>
      <vt:variant>
        <vt:i4>0</vt:i4>
      </vt:variant>
      <vt:variant>
        <vt:i4>5</vt:i4>
      </vt:variant>
      <vt:variant>
        <vt:lpwstr>https://www.gov.br/governodigital/pt-br/seguranca-e-protecao-de-dados/guias-operacionais-para-adequacao-a-lei-geral-de-protecao-de-dados-pessoais-lgpd</vt:lpwstr>
      </vt:variant>
      <vt:variant>
        <vt:lpwstr/>
      </vt:variant>
      <vt:variant>
        <vt:i4>7471231</vt:i4>
      </vt:variant>
      <vt:variant>
        <vt:i4>75</vt:i4>
      </vt:variant>
      <vt:variant>
        <vt:i4>0</vt:i4>
      </vt:variant>
      <vt:variant>
        <vt:i4>5</vt:i4>
      </vt:variant>
      <vt:variant>
        <vt:lpwstr>https://www.gov.br/governodigital/pt-br/seguranca-e-protecao-de-dados/guias/guia_requisitos_obrigacoes.pdf/@@download/file/guia_requisitos_obrigacoes.pdf</vt:lpwstr>
      </vt:variant>
      <vt:variant>
        <vt:lpwstr/>
      </vt:variant>
      <vt:variant>
        <vt:i4>8716373</vt:i4>
      </vt:variant>
      <vt:variant>
        <vt:i4>72</vt:i4>
      </vt:variant>
      <vt:variant>
        <vt:i4>0</vt:i4>
      </vt:variant>
      <vt:variant>
        <vt:i4>5</vt:i4>
      </vt:variant>
      <vt:variant>
        <vt:lpwstr>http://www.planalto.gov.br/ccivil_03/_ato2019-2022/2021/lei/L14133.htm</vt:lpwstr>
      </vt:variant>
      <vt:variant>
        <vt:lpwstr>art96§3</vt:lpwstr>
      </vt:variant>
      <vt:variant>
        <vt:i4>2949360</vt:i4>
      </vt:variant>
      <vt:variant>
        <vt:i4>69</vt:i4>
      </vt:variant>
      <vt:variant>
        <vt:i4>0</vt:i4>
      </vt:variant>
      <vt:variant>
        <vt:i4>5</vt:i4>
      </vt:variant>
      <vt:variant>
        <vt:lpwstr>http://www.planalto.gov.br/ccivil_03/_ato2019-2022/2021/lei/L14133.htm</vt:lpwstr>
      </vt:variant>
      <vt:variant>
        <vt:lpwstr>art145§2</vt:lpwstr>
      </vt:variant>
      <vt:variant>
        <vt:i4>2228323</vt:i4>
      </vt:variant>
      <vt:variant>
        <vt:i4>66</vt:i4>
      </vt:variant>
      <vt:variant>
        <vt:i4>0</vt:i4>
      </vt:variant>
      <vt:variant>
        <vt:i4>5</vt:i4>
      </vt:variant>
      <vt:variant>
        <vt:lpwstr>http://www.planalto.gov.br/ccivil_03/_ato2019-2022/2021/lei/L14133.htm</vt:lpwstr>
      </vt:variant>
      <vt:variant>
        <vt:lpwstr>art98</vt:lpwstr>
      </vt:variant>
      <vt:variant>
        <vt:i4>6881398</vt:i4>
      </vt:variant>
      <vt:variant>
        <vt:i4>63</vt:i4>
      </vt:variant>
      <vt:variant>
        <vt:i4>0</vt:i4>
      </vt:variant>
      <vt:variant>
        <vt:i4>5</vt:i4>
      </vt:variant>
      <vt:variant>
        <vt:lpwstr>http://www.planalto.gov.br/ccivil_03/_ato2019-2022/2021/lei/L14133.htm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1572945</vt:i4>
      </vt:variant>
      <vt:variant>
        <vt:i4>57</vt:i4>
      </vt:variant>
      <vt:variant>
        <vt:i4>0</vt:i4>
      </vt:variant>
      <vt:variant>
        <vt:i4>5</vt:i4>
      </vt:variant>
      <vt:variant>
        <vt:lpwstr>http://www.planalto.gov.br/ccivil_03/_ato2019-2022/2021/lei/L14133.htm</vt:lpwstr>
      </vt:variant>
      <vt:variant>
        <vt:lpwstr>art122</vt:lpwstr>
      </vt:variant>
      <vt:variant>
        <vt:i4>1966174</vt:i4>
      </vt:variant>
      <vt:variant>
        <vt:i4>54</vt:i4>
      </vt:variant>
      <vt:variant>
        <vt:i4>0</vt:i4>
      </vt:variant>
      <vt:variant>
        <vt:i4>5</vt:i4>
      </vt:variant>
      <vt:variant>
        <vt:lpwstr>https://www.in.gov.br/en/web/dou/-/instrucao-normativa-seges-n-58-de-8-de-agosto-de-2022-421221597%23</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8323192</vt:i4>
      </vt:variant>
      <vt:variant>
        <vt:i4>48</vt:i4>
      </vt:variant>
      <vt:variant>
        <vt:i4>0</vt:i4>
      </vt:variant>
      <vt:variant>
        <vt:i4>5</vt:i4>
      </vt:variant>
      <vt:variant>
        <vt:lpwstr>https://www.gov.br/compras/pt-br/acesso-a-informacao/legislacao/instrucoes-normativas/instrucao-normativa-seges-me-no-81-de-25-de-novembro-de-2022</vt:lpwstr>
      </vt:variant>
      <vt:variant>
        <vt:lpwstr/>
      </vt:variant>
      <vt:variant>
        <vt:i4>6619178</vt:i4>
      </vt:variant>
      <vt:variant>
        <vt:i4>45</vt:i4>
      </vt:variant>
      <vt:variant>
        <vt:i4>0</vt:i4>
      </vt:variant>
      <vt:variant>
        <vt:i4>5</vt:i4>
      </vt:variant>
      <vt:variant>
        <vt:lpwstr>https://doacoes.gov.br/</vt:lpwstr>
      </vt:variant>
      <vt:variant>
        <vt:lpwstr/>
      </vt:variant>
      <vt:variant>
        <vt:i4>6750315</vt:i4>
      </vt:variant>
      <vt:variant>
        <vt:i4>42</vt:i4>
      </vt:variant>
      <vt:variant>
        <vt:i4>0</vt:i4>
      </vt:variant>
      <vt:variant>
        <vt:i4>5</vt:i4>
      </vt:variant>
      <vt:variant>
        <vt:lpwstr>https://www.planalto.gov.br/ccivil_03/_ato2007-2010/2010/lei/l12305.htm</vt:lpwstr>
      </vt:variant>
      <vt:variant>
        <vt:lpwstr/>
      </vt:variant>
      <vt:variant>
        <vt:i4>1966174</vt:i4>
      </vt:variant>
      <vt:variant>
        <vt:i4>39</vt:i4>
      </vt:variant>
      <vt:variant>
        <vt:i4>0</vt:i4>
      </vt:variant>
      <vt:variant>
        <vt:i4>5</vt:i4>
      </vt:variant>
      <vt:variant>
        <vt:lpwstr>https://www.in.gov.br/en/web/dou/-/instrucao-normativa-seges-n-58-de-8-de-agosto-de-2022-421221597%23</vt:lpwstr>
      </vt:variant>
      <vt:variant>
        <vt:lpwstr/>
      </vt:variant>
      <vt:variant>
        <vt:i4>5898337</vt:i4>
      </vt:variant>
      <vt:variant>
        <vt:i4>36</vt:i4>
      </vt:variant>
      <vt:variant>
        <vt:i4>0</vt:i4>
      </vt:variant>
      <vt:variant>
        <vt:i4>5</vt:i4>
      </vt:variant>
      <vt:variant>
        <vt:lpwstr>https://www.gov.br/agu/pt-br/composicao/cgu/cgu/guias/gncs_082022.pdf</vt:lpwstr>
      </vt:variant>
      <vt:variant>
        <vt:lpwstr/>
      </vt:variant>
      <vt:variant>
        <vt:i4>5898337</vt:i4>
      </vt:variant>
      <vt:variant>
        <vt:i4>33</vt:i4>
      </vt:variant>
      <vt:variant>
        <vt:i4>0</vt:i4>
      </vt:variant>
      <vt:variant>
        <vt:i4>5</vt:i4>
      </vt:variant>
      <vt:variant>
        <vt:lpwstr>https://www.gov.br/agu/pt-br/composicao/cgu/cgu/guias/gncs_082022.pdf</vt:lpwstr>
      </vt:variant>
      <vt:variant>
        <vt:lpwstr/>
      </vt:variant>
      <vt:variant>
        <vt:i4>1179697</vt:i4>
      </vt:variant>
      <vt:variant>
        <vt:i4>30</vt:i4>
      </vt:variant>
      <vt:variant>
        <vt:i4>0</vt:i4>
      </vt:variant>
      <vt:variant>
        <vt:i4>5</vt:i4>
      </vt:variant>
      <vt:variant>
        <vt:lpwstr>https://sapiens.agu.gov.br/valida_publico?id=627431320</vt:lpwstr>
      </vt:variant>
      <vt:variant>
        <vt:lpwstr/>
      </vt:variant>
      <vt:variant>
        <vt:i4>2490426</vt:i4>
      </vt:variant>
      <vt:variant>
        <vt:i4>27</vt:i4>
      </vt:variant>
      <vt:variant>
        <vt:i4>0</vt:i4>
      </vt:variant>
      <vt:variant>
        <vt:i4>5</vt:i4>
      </vt:variant>
      <vt:variant>
        <vt:lpwstr>https://www.gov.br/compras/pt-br/acesso-a-informacao/legislacao/portarias/portaria-seges-me-no-8-678-de-19-de-julho-de-2021</vt:lpwstr>
      </vt:variant>
      <vt:variant>
        <vt:lpwstr/>
      </vt:variant>
      <vt:variant>
        <vt:i4>2490426</vt:i4>
      </vt:variant>
      <vt:variant>
        <vt:i4>24</vt:i4>
      </vt:variant>
      <vt:variant>
        <vt:i4>0</vt:i4>
      </vt:variant>
      <vt:variant>
        <vt:i4>5</vt:i4>
      </vt:variant>
      <vt:variant>
        <vt:lpwstr>https://www.gov.br/compras/pt-br/acesso-a-informacao/legislacao/portarias/portaria-seges-me-no-8-678-de-19-de-julho-de-2021</vt:lpwstr>
      </vt:variant>
      <vt:variant>
        <vt:lpwstr/>
      </vt:variant>
      <vt:variant>
        <vt:i4>6750318</vt:i4>
      </vt:variant>
      <vt:variant>
        <vt:i4>21</vt:i4>
      </vt:variant>
      <vt:variant>
        <vt:i4>0</vt:i4>
      </vt:variant>
      <vt:variant>
        <vt:i4>5</vt:i4>
      </vt:variant>
      <vt:variant>
        <vt:lpwstr>https://www.in.gov.br/en/web/dou/-/instrucao-normativa-seges-n-58-de-8-de-agosto-de-2022-421221597</vt:lpwstr>
      </vt:variant>
      <vt:variant>
        <vt:lpwstr>art9</vt:lpwstr>
      </vt:variant>
      <vt:variant>
        <vt:i4>983042</vt:i4>
      </vt:variant>
      <vt:variant>
        <vt:i4>18</vt:i4>
      </vt:variant>
      <vt:variant>
        <vt:i4>0</vt:i4>
      </vt:variant>
      <vt:variant>
        <vt:i4>5</vt:i4>
      </vt:variant>
      <vt:variant>
        <vt:lpwstr>https://www.in.gov.br/en/web/dou/-/instrucao-normativa-cgnor/me-n-81-de-25-de-novembro-de-2022-446388890</vt:lpwstr>
      </vt:variant>
      <vt:variant>
        <vt:lpwstr>art9</vt:lpwstr>
      </vt:variant>
      <vt:variant>
        <vt:i4>5898337</vt:i4>
      </vt:variant>
      <vt:variant>
        <vt:i4>15</vt:i4>
      </vt:variant>
      <vt:variant>
        <vt:i4>0</vt:i4>
      </vt:variant>
      <vt:variant>
        <vt:i4>5</vt:i4>
      </vt:variant>
      <vt:variant>
        <vt:lpwstr>https://www.gov.br/agu/pt-br/composicao/cgu/cgu/guias/gncs_082022.pdf</vt:lpwstr>
      </vt:variant>
      <vt:variant>
        <vt:lpwstr/>
      </vt:variant>
      <vt:variant>
        <vt:i4>2949219</vt:i4>
      </vt:variant>
      <vt:variant>
        <vt:i4>12</vt:i4>
      </vt:variant>
      <vt:variant>
        <vt:i4>0</vt:i4>
      </vt:variant>
      <vt:variant>
        <vt:i4>5</vt:i4>
      </vt:variant>
      <vt:variant>
        <vt:lpwstr>http://www.planalto.gov.br/ccivil_03/_ato2019-2022/2021/lei/L14133.htm</vt:lpwstr>
      </vt:variant>
      <vt:variant>
        <vt:lpwstr>art6</vt:lpwstr>
      </vt:variant>
      <vt:variant>
        <vt:i4>5963840</vt:i4>
      </vt:variant>
      <vt:variant>
        <vt:i4>9</vt:i4>
      </vt:variant>
      <vt:variant>
        <vt:i4>0</vt:i4>
      </vt:variant>
      <vt:variant>
        <vt:i4>5</vt:i4>
      </vt:variant>
      <vt:variant>
        <vt:lpwstr>https://www.gov.br/pncp/pt-br/catalogo-eletronico-de-padronizacao</vt:lpwstr>
      </vt:variant>
      <vt:variant>
        <vt:lpwstr/>
      </vt:variant>
      <vt:variant>
        <vt:i4>1376257</vt:i4>
      </vt:variant>
      <vt:variant>
        <vt:i4>6</vt:i4>
      </vt:variant>
      <vt:variant>
        <vt:i4>0</vt:i4>
      </vt:variant>
      <vt:variant>
        <vt:i4>5</vt:i4>
      </vt:variant>
      <vt:variant>
        <vt:lpwstr>https://www.gov.br/governodigital/pt-br/contratacoes/catalogo-de-solucoes-de-tic</vt:lpwstr>
      </vt:variant>
      <vt:variant>
        <vt:lpwstr/>
      </vt:variant>
      <vt:variant>
        <vt:i4>3801185</vt:i4>
      </vt:variant>
      <vt:variant>
        <vt:i4>3</vt:i4>
      </vt:variant>
      <vt:variant>
        <vt:i4>0</vt:i4>
      </vt:variant>
      <vt:variant>
        <vt:i4>5</vt:i4>
      </vt:variant>
      <vt:variant>
        <vt:lpwstr>https://catalogo.compras.gov.br/cnbs-web/busca</vt:lpwstr>
      </vt:variant>
      <vt:variant>
        <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Ary</cp:lastModifiedBy>
  <cp:revision>23</cp:revision>
  <cp:lastPrinted>2024-03-11T17:35:00Z</cp:lastPrinted>
  <dcterms:created xsi:type="dcterms:W3CDTF">2024-02-27T12:48:00Z</dcterms:created>
  <dcterms:modified xsi:type="dcterms:W3CDTF">2024-03-11T17:37:00Z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0x01010044D83F27D3C7C244B4B0353FCEF2D32D</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2024-02-06T13:11:47Z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b68dfdf9-2dc9-4787-891c-1e2a822d90da</vt:lpwstr>
  </property>
  <property fmtid="{D5CDD505-2E9C-101B-9397-08002B2CF9AE}" pid="9" name="MSIP_Label_defa4170-0d19-0005-0004-bc88714345d2_ActionId">
    <vt:lpwstr>de64a2f0-99d6-4584-b16e-0e93a6cb4fbb</vt:lpwstr>
  </property>
  <property fmtid="{D5CDD505-2E9C-101B-9397-08002B2CF9AE}" pid="10" name="MSIP_Label_defa4170-0d19-0005-0004-bc88714345d2_ContentBits">
    <vt:lpwstr>0</vt:lpwstr>
  </property>
</Properties>
</file>